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1EF55" w14:textId="2BEA246B" w:rsidR="00275A65" w:rsidRPr="000D05D2" w:rsidRDefault="00B575E1" w:rsidP="0021245E">
      <w:pPr>
        <w:outlineLvl w:val="0"/>
        <w:rPr>
          <w:rFonts w:ascii="Arial" w:hAnsi="Arial" w:cs="Arial"/>
          <w:b/>
          <w:bCs/>
          <w:color w:val="2D395A"/>
          <w:sz w:val="32"/>
        </w:rPr>
      </w:pPr>
      <w:r>
        <w:rPr>
          <w:rFonts w:ascii="Arial" w:hAnsi="Arial" w:cs="Arial"/>
          <w:b/>
          <w:bCs/>
          <w:noProof/>
          <w:color w:val="2D395A"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83D524" wp14:editId="26D82D04">
                <wp:simplePos x="0" y="0"/>
                <wp:positionH relativeFrom="column">
                  <wp:posOffset>2130425</wp:posOffset>
                </wp:positionH>
                <wp:positionV relativeFrom="paragraph">
                  <wp:posOffset>-102870</wp:posOffset>
                </wp:positionV>
                <wp:extent cx="2981325" cy="390525"/>
                <wp:effectExtent l="19050" t="1905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905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34F9A" w14:textId="4253E91D" w:rsidR="00B575E1" w:rsidRPr="007E7553" w:rsidRDefault="0001322D" w:rsidP="007E755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01322D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Cooking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3D524" id="Rectangle: Rounded Corners 2" o:spid="_x0000_s1026" style="position:absolute;margin-left:167.75pt;margin-top:-8.1pt;width:234.75pt;height:30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" filled="f" strokecolor="#002060" strokeweight="3pt">
                <v:stroke joinstyle="miter"/>
                <v:textbox>
                  <w:txbxContent>
                    <w:p w14:paraId="07834F9A" w14:textId="4253E91D" w:rsidR="00B575E1" w:rsidRPr="007E7553" w:rsidRDefault="0001322D" w:rsidP="007E7553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  <w:r w:rsidRPr="0001322D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Cooking Activity</w:t>
                      </w:r>
                    </w:p>
                  </w:txbxContent>
                </v:textbox>
              </v:roundrect>
            </w:pict>
          </mc:Fallback>
        </mc:AlternateContent>
      </w:r>
      <w:r w:rsidR="00970224" w:rsidRPr="000D05D2">
        <w:rPr>
          <w:rFonts w:ascii="Arial" w:hAnsi="Arial" w:cs="Arial"/>
          <w:b/>
          <w:bCs/>
          <w:noProof/>
          <w:color w:val="2D395A"/>
          <w:sz w:val="36"/>
          <w:szCs w:val="36"/>
          <w:lang w:bidi="ar-SA"/>
        </w:rPr>
        <w:drawing>
          <wp:anchor distT="0" distB="0" distL="114300" distR="114300" simplePos="0" relativeHeight="251658240" behindDoc="1" locked="0" layoutInCell="1" allowOverlap="1" wp14:anchorId="5948CDE7" wp14:editId="0621DD81">
            <wp:simplePos x="0" y="0"/>
            <wp:positionH relativeFrom="column">
              <wp:posOffset>7581900</wp:posOffset>
            </wp:positionH>
            <wp:positionV relativeFrom="paragraph">
              <wp:posOffset>36195</wp:posOffset>
            </wp:positionV>
            <wp:extent cx="2112645" cy="845185"/>
            <wp:effectExtent l="0" t="0" r="1905" b="0"/>
            <wp:wrapTight wrapText="bothSides">
              <wp:wrapPolygon edited="0">
                <wp:start x="0" y="0"/>
                <wp:lineTo x="0" y="20935"/>
                <wp:lineTo x="21425" y="20935"/>
                <wp:lineTo x="21425" y="0"/>
                <wp:lineTo x="0" y="0"/>
              </wp:wrapPolygon>
            </wp:wrapTight>
            <wp:docPr id="1" name="Picture 1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_boxed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A65" w:rsidRPr="000D05D2">
        <w:rPr>
          <w:rFonts w:ascii="Arial" w:hAnsi="Arial" w:cs="Arial"/>
          <w:b/>
          <w:bCs/>
          <w:color w:val="2D395A"/>
          <w:sz w:val="32"/>
        </w:rPr>
        <w:t>Risk Assessment</w:t>
      </w:r>
      <w:r>
        <w:rPr>
          <w:rFonts w:ascii="Arial" w:hAnsi="Arial" w:cs="Arial"/>
          <w:b/>
          <w:bCs/>
          <w:color w:val="2D395A"/>
          <w:sz w:val="32"/>
        </w:rPr>
        <w:t xml:space="preserve"> for </w:t>
      </w:r>
    </w:p>
    <w:p w14:paraId="38CE1741" w14:textId="77777777" w:rsidR="009A75EC" w:rsidRPr="000D05D2" w:rsidRDefault="009A75EC" w:rsidP="000D05D2">
      <w:pPr>
        <w:rPr>
          <w:rFonts w:ascii="Arial" w:hAnsi="Arial" w:cs="Arial"/>
          <w:sz w:val="20"/>
          <w:szCs w:val="16"/>
        </w:rPr>
      </w:pPr>
    </w:p>
    <w:p w14:paraId="4129508B" w14:textId="77777777" w:rsidR="000B67C2" w:rsidRDefault="000B67C2" w:rsidP="000B67C2">
      <w:pPr>
        <w:rPr>
          <w:rFonts w:ascii="Arial" w:hAnsi="Arial" w:cs="Arial"/>
          <w:sz w:val="20"/>
          <w:szCs w:val="20"/>
        </w:rPr>
      </w:pPr>
      <w:r w:rsidRPr="00095B7F">
        <w:rPr>
          <w:rFonts w:ascii="Arial" w:hAnsi="Arial" w:cs="Arial"/>
          <w:sz w:val="20"/>
          <w:szCs w:val="20"/>
        </w:rPr>
        <w:t>Leaders are required at a local level to carry out risk assessments for all activities being undertaken</w:t>
      </w:r>
      <w:r>
        <w:rPr>
          <w:rFonts w:ascii="Arial" w:hAnsi="Arial" w:cs="Arial"/>
          <w:sz w:val="20"/>
          <w:szCs w:val="20"/>
        </w:rPr>
        <w:t>. Carrying out a risk assessment should include i</w:t>
      </w:r>
      <w:r w:rsidRPr="00095B7F">
        <w:rPr>
          <w:rFonts w:ascii="Arial" w:hAnsi="Arial" w:cs="Arial"/>
          <w:sz w:val="20"/>
          <w:szCs w:val="20"/>
        </w:rPr>
        <w:t>dentifying &amp; locating hazards</w:t>
      </w:r>
      <w:r>
        <w:rPr>
          <w:rFonts w:ascii="Arial" w:hAnsi="Arial" w:cs="Arial"/>
          <w:sz w:val="20"/>
          <w:szCs w:val="20"/>
        </w:rPr>
        <w:t>, c</w:t>
      </w:r>
      <w:r w:rsidRPr="00095B7F">
        <w:rPr>
          <w:rFonts w:ascii="Arial" w:hAnsi="Arial" w:cs="Arial"/>
          <w:sz w:val="20"/>
          <w:szCs w:val="20"/>
        </w:rPr>
        <w:t>onsidering who might be harmed and how</w:t>
      </w:r>
      <w:r>
        <w:rPr>
          <w:rFonts w:ascii="Arial" w:hAnsi="Arial" w:cs="Arial"/>
          <w:sz w:val="20"/>
          <w:szCs w:val="20"/>
        </w:rPr>
        <w:t>, and i</w:t>
      </w:r>
      <w:r w:rsidRPr="00095B7F">
        <w:rPr>
          <w:rFonts w:ascii="Arial" w:hAnsi="Arial" w:cs="Arial"/>
          <w:sz w:val="20"/>
          <w:szCs w:val="20"/>
        </w:rPr>
        <w:t>dentifying how risks are eliminated or controlle</w:t>
      </w:r>
      <w:r>
        <w:rPr>
          <w:rFonts w:ascii="Arial" w:hAnsi="Arial" w:cs="Arial"/>
          <w:sz w:val="20"/>
          <w:szCs w:val="20"/>
        </w:rPr>
        <w:t>d. These risks and the control measures must be r</w:t>
      </w:r>
      <w:r w:rsidRPr="00095B7F">
        <w:rPr>
          <w:rFonts w:ascii="Arial" w:hAnsi="Arial" w:cs="Arial"/>
          <w:sz w:val="20"/>
          <w:szCs w:val="20"/>
        </w:rPr>
        <w:t>ecord</w:t>
      </w:r>
      <w:r>
        <w:rPr>
          <w:rFonts w:ascii="Arial" w:hAnsi="Arial" w:cs="Arial"/>
          <w:sz w:val="20"/>
          <w:szCs w:val="20"/>
        </w:rPr>
        <w:t>ed</w:t>
      </w:r>
      <w:r w:rsidRPr="00095B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 w:rsidRPr="00095B7F">
        <w:rPr>
          <w:rFonts w:ascii="Arial" w:hAnsi="Arial" w:cs="Arial"/>
          <w:sz w:val="20"/>
          <w:szCs w:val="20"/>
        </w:rPr>
        <w:t xml:space="preserve"> communicat</w:t>
      </w:r>
      <w:r>
        <w:rPr>
          <w:rFonts w:ascii="Arial" w:hAnsi="Arial" w:cs="Arial"/>
          <w:sz w:val="20"/>
          <w:szCs w:val="20"/>
        </w:rPr>
        <w:t>ed, and then r</w:t>
      </w:r>
      <w:r w:rsidRPr="00095B7F">
        <w:rPr>
          <w:rFonts w:ascii="Arial" w:hAnsi="Arial" w:cs="Arial"/>
          <w:sz w:val="20"/>
          <w:szCs w:val="20"/>
        </w:rPr>
        <w:t>eview</w:t>
      </w:r>
      <w:r>
        <w:rPr>
          <w:rFonts w:ascii="Arial" w:hAnsi="Arial" w:cs="Arial"/>
          <w:sz w:val="20"/>
          <w:szCs w:val="20"/>
        </w:rPr>
        <w:t>ed</w:t>
      </w:r>
      <w:r w:rsidRPr="00095B7F">
        <w:rPr>
          <w:rFonts w:ascii="Arial" w:hAnsi="Arial" w:cs="Arial"/>
          <w:sz w:val="20"/>
          <w:szCs w:val="20"/>
        </w:rPr>
        <w:t xml:space="preserve"> &amp; updat</w:t>
      </w:r>
      <w:r>
        <w:rPr>
          <w:rFonts w:ascii="Arial" w:hAnsi="Arial" w:cs="Arial"/>
          <w:sz w:val="20"/>
          <w:szCs w:val="20"/>
        </w:rPr>
        <w:t>ed</w:t>
      </w:r>
      <w:r w:rsidRPr="00095B7F">
        <w:rPr>
          <w:rFonts w:ascii="Arial" w:hAnsi="Arial" w:cs="Arial"/>
          <w:sz w:val="20"/>
          <w:szCs w:val="20"/>
        </w:rPr>
        <w:t xml:space="preserve"> as necessary</w:t>
      </w:r>
      <w:r>
        <w:rPr>
          <w:rFonts w:ascii="Arial" w:hAnsi="Arial" w:cs="Arial"/>
          <w:sz w:val="20"/>
          <w:szCs w:val="20"/>
        </w:rPr>
        <w:t>.</w:t>
      </w:r>
    </w:p>
    <w:p w14:paraId="6903CB5F" w14:textId="77777777" w:rsidR="000B67C2" w:rsidRPr="00B6680B" w:rsidRDefault="000B67C2" w:rsidP="000B67C2">
      <w:pPr>
        <w:rPr>
          <w:rFonts w:ascii="Arial" w:hAnsi="Arial" w:cs="Arial"/>
          <w:sz w:val="20"/>
          <w:szCs w:val="20"/>
        </w:rPr>
      </w:pPr>
    </w:p>
    <w:p w14:paraId="519DE469" w14:textId="77777777" w:rsidR="000B67C2" w:rsidRDefault="000B67C2" w:rsidP="000B67C2">
      <w:pPr>
        <w:rPr>
          <w:rFonts w:ascii="Arial" w:hAnsi="Arial" w:cs="Arial"/>
          <w:color w:val="FF0000"/>
          <w:sz w:val="20"/>
          <w:szCs w:val="16"/>
        </w:rPr>
      </w:pPr>
      <w:r w:rsidRPr="00B6680B">
        <w:rPr>
          <w:rFonts w:ascii="Arial" w:hAnsi="Arial" w:cs="Arial"/>
          <w:sz w:val="20"/>
          <w:szCs w:val="20"/>
        </w:rPr>
        <w:t xml:space="preserve">When completing </w:t>
      </w:r>
      <w:r>
        <w:rPr>
          <w:rFonts w:ascii="Arial" w:hAnsi="Arial" w:cs="Arial"/>
          <w:sz w:val="20"/>
          <w:szCs w:val="20"/>
        </w:rPr>
        <w:t>a</w:t>
      </w:r>
      <w:r w:rsidRPr="00B6680B">
        <w:rPr>
          <w:rFonts w:ascii="Arial" w:hAnsi="Arial" w:cs="Arial"/>
          <w:sz w:val="20"/>
          <w:szCs w:val="20"/>
        </w:rPr>
        <w:t xml:space="preserve"> risk assessment, </w:t>
      </w:r>
      <w:proofErr w:type="gramStart"/>
      <w:r w:rsidRPr="00B6680B">
        <w:rPr>
          <w:rFonts w:ascii="Arial" w:hAnsi="Arial" w:cs="Arial"/>
          <w:sz w:val="20"/>
          <w:szCs w:val="20"/>
        </w:rPr>
        <w:t>consider:</w:t>
      </w:r>
      <w:proofErr w:type="gramEnd"/>
      <w:r w:rsidRPr="00B6680B">
        <w:rPr>
          <w:rFonts w:ascii="Arial" w:hAnsi="Arial" w:cs="Arial"/>
          <w:sz w:val="20"/>
          <w:szCs w:val="20"/>
        </w:rPr>
        <w:t xml:space="preserve"> what are the hazards; who might be affected by them; what </w:t>
      </w:r>
      <w:r>
        <w:rPr>
          <w:rFonts w:ascii="Arial" w:hAnsi="Arial" w:cs="Arial"/>
          <w:sz w:val="20"/>
          <w:szCs w:val="20"/>
        </w:rPr>
        <w:t>control</w:t>
      </w:r>
      <w:r w:rsidRPr="00B6680B">
        <w:rPr>
          <w:rFonts w:ascii="Arial" w:hAnsi="Arial" w:cs="Arial"/>
          <w:sz w:val="20"/>
          <w:szCs w:val="20"/>
        </w:rPr>
        <w:t xml:space="preserve"> measures need to be in place to reduce risks to an acceptable level; who will take responsibility for particular actions; what steps will be taken in an emergency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color w:val="FF0000"/>
          <w:sz w:val="20"/>
          <w:szCs w:val="16"/>
        </w:rPr>
        <w:t xml:space="preserve">Once </w:t>
      </w:r>
      <w:r w:rsidRPr="006631C1">
        <w:rPr>
          <w:rFonts w:ascii="Arial" w:hAnsi="Arial" w:cs="Arial"/>
          <w:b/>
          <w:bCs/>
          <w:color w:val="FF0000"/>
          <w:sz w:val="20"/>
          <w:szCs w:val="16"/>
          <w:u w:val="single"/>
        </w:rPr>
        <w:t>ALL</w:t>
      </w:r>
      <w:r>
        <w:rPr>
          <w:rFonts w:ascii="Arial" w:hAnsi="Arial" w:cs="Arial"/>
          <w:color w:val="FF0000"/>
          <w:sz w:val="20"/>
          <w:szCs w:val="16"/>
        </w:rPr>
        <w:t xml:space="preserve"> control measures are in place for a specific hazard/risk please put a tick in the box to confirm this.</w:t>
      </w:r>
    </w:p>
    <w:p w14:paraId="18DDDFEE" w14:textId="77777777" w:rsidR="00B6680B" w:rsidRDefault="00B6680B" w:rsidP="000D05D2">
      <w:pPr>
        <w:rPr>
          <w:rFonts w:ascii="Arial" w:hAnsi="Arial" w:cs="Arial"/>
          <w:sz w:val="2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524"/>
        <w:gridCol w:w="2989"/>
        <w:gridCol w:w="4530"/>
      </w:tblGrid>
      <w:tr w:rsidR="00275A65" w:rsidRPr="000D05D2" w14:paraId="5075CDEC" w14:textId="77777777" w:rsidTr="009E0AB5">
        <w:trPr>
          <w:trHeight w:val="365"/>
        </w:trPr>
        <w:tc>
          <w:tcPr>
            <w:tcW w:w="3114" w:type="dxa"/>
            <w:vAlign w:val="center"/>
          </w:tcPr>
          <w:p w14:paraId="3111CBE7" w14:textId="0E44CF58" w:rsidR="00275A65" w:rsidRPr="00F9551F" w:rsidRDefault="00275A65" w:rsidP="000D05D2">
            <w:pPr>
              <w:rPr>
                <w:rFonts w:ascii="Arial" w:hAnsi="Arial" w:cs="Arial"/>
                <w:b/>
                <w:bCs/>
              </w:rPr>
            </w:pPr>
            <w:r w:rsidRPr="00F9551F">
              <w:rPr>
                <w:rFonts w:ascii="Arial" w:hAnsi="Arial" w:cs="Arial"/>
                <w:b/>
                <w:bCs/>
              </w:rPr>
              <w:t>Company/</w:t>
            </w:r>
            <w:r w:rsidR="00C0455D" w:rsidRPr="00F9551F">
              <w:rPr>
                <w:rFonts w:ascii="Arial" w:hAnsi="Arial" w:cs="Arial"/>
                <w:b/>
                <w:bCs/>
              </w:rPr>
              <w:t>Battalion/District</w:t>
            </w:r>
            <w:r w:rsidR="009E0AB5" w:rsidRPr="00F955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24" w:type="dxa"/>
            <w:vAlign w:val="center"/>
          </w:tcPr>
          <w:p w14:paraId="12C81F4F" w14:textId="77777777" w:rsidR="00275A65" w:rsidRPr="000D05D2" w:rsidRDefault="00275A65" w:rsidP="000D05D2">
            <w:pPr>
              <w:rPr>
                <w:rFonts w:ascii="Arial" w:hAnsi="Arial" w:cs="Arial"/>
              </w:rPr>
            </w:pPr>
          </w:p>
        </w:tc>
        <w:tc>
          <w:tcPr>
            <w:tcW w:w="2989" w:type="dxa"/>
            <w:vAlign w:val="center"/>
          </w:tcPr>
          <w:p w14:paraId="2265CAA1" w14:textId="0F866A83" w:rsidR="00275A65" w:rsidRPr="00F9551F" w:rsidRDefault="00275A65" w:rsidP="000D05D2">
            <w:pPr>
              <w:rPr>
                <w:rFonts w:ascii="Arial" w:hAnsi="Arial" w:cs="Arial"/>
                <w:b/>
                <w:bCs/>
              </w:rPr>
            </w:pPr>
            <w:r w:rsidRPr="00F9551F">
              <w:rPr>
                <w:rFonts w:ascii="Arial" w:hAnsi="Arial" w:cs="Arial"/>
                <w:b/>
                <w:bCs/>
              </w:rPr>
              <w:t xml:space="preserve">Age </w:t>
            </w:r>
            <w:r w:rsidR="00C93F55">
              <w:rPr>
                <w:rFonts w:ascii="Arial" w:hAnsi="Arial" w:cs="Arial"/>
                <w:b/>
                <w:bCs/>
              </w:rPr>
              <w:t>g</w:t>
            </w:r>
            <w:r w:rsidRPr="00F9551F">
              <w:rPr>
                <w:rFonts w:ascii="Arial" w:hAnsi="Arial" w:cs="Arial"/>
                <w:b/>
                <w:bCs/>
              </w:rPr>
              <w:t>roup</w:t>
            </w:r>
            <w:r w:rsidR="009E0AB5" w:rsidRPr="00F955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30" w:type="dxa"/>
            <w:vAlign w:val="center"/>
          </w:tcPr>
          <w:p w14:paraId="361B4D6B" w14:textId="77777777" w:rsidR="00275A65" w:rsidRPr="000D05D2" w:rsidRDefault="00275A65" w:rsidP="000D05D2">
            <w:pPr>
              <w:rPr>
                <w:rFonts w:ascii="Arial" w:hAnsi="Arial" w:cs="Arial"/>
              </w:rPr>
            </w:pPr>
          </w:p>
        </w:tc>
      </w:tr>
      <w:tr w:rsidR="009E0AB5" w:rsidRPr="000D05D2" w14:paraId="6A05EDB6" w14:textId="77777777" w:rsidTr="009E0AB5">
        <w:trPr>
          <w:trHeight w:val="412"/>
        </w:trPr>
        <w:tc>
          <w:tcPr>
            <w:tcW w:w="3114" w:type="dxa"/>
            <w:vAlign w:val="center"/>
          </w:tcPr>
          <w:p w14:paraId="5269BE96" w14:textId="1806827B" w:rsidR="009E0AB5" w:rsidRPr="00F9551F" w:rsidRDefault="009E0AB5" w:rsidP="000D05D2">
            <w:pPr>
              <w:rPr>
                <w:rFonts w:ascii="Arial" w:hAnsi="Arial" w:cs="Arial"/>
                <w:b/>
                <w:bCs/>
              </w:rPr>
            </w:pPr>
            <w:r w:rsidRPr="00F9551F">
              <w:rPr>
                <w:rFonts w:ascii="Arial" w:hAnsi="Arial" w:cs="Arial"/>
                <w:b/>
                <w:bCs/>
              </w:rPr>
              <w:t xml:space="preserve">Venue </w:t>
            </w:r>
            <w:r w:rsidR="00F9551F">
              <w:rPr>
                <w:rFonts w:ascii="Arial" w:hAnsi="Arial" w:cs="Arial"/>
                <w:b/>
                <w:bCs/>
              </w:rPr>
              <w:t>/ Meeting Space</w:t>
            </w:r>
            <w:r w:rsidRPr="00F9551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24" w:type="dxa"/>
            <w:vAlign w:val="center"/>
          </w:tcPr>
          <w:p w14:paraId="3DC150E4" w14:textId="77777777" w:rsidR="009E0AB5" w:rsidRPr="000D05D2" w:rsidRDefault="009E0AB5" w:rsidP="000D05D2">
            <w:pPr>
              <w:rPr>
                <w:rFonts w:ascii="Arial" w:hAnsi="Arial" w:cs="Arial"/>
              </w:rPr>
            </w:pPr>
          </w:p>
        </w:tc>
        <w:tc>
          <w:tcPr>
            <w:tcW w:w="2989" w:type="dxa"/>
            <w:vAlign w:val="center"/>
          </w:tcPr>
          <w:p w14:paraId="3C4910D9" w14:textId="0F8A68DD" w:rsidR="009E0AB5" w:rsidRPr="00F9551F" w:rsidRDefault="005A3B9A" w:rsidP="000D05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of children/young people</w:t>
            </w:r>
            <w:r w:rsidR="00037BD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30" w:type="dxa"/>
            <w:vAlign w:val="center"/>
          </w:tcPr>
          <w:p w14:paraId="5A181C63" w14:textId="77777777" w:rsidR="009E0AB5" w:rsidRPr="000D05D2" w:rsidRDefault="009E0AB5" w:rsidP="000D05D2">
            <w:pPr>
              <w:rPr>
                <w:rFonts w:ascii="Arial" w:hAnsi="Arial" w:cs="Arial"/>
              </w:rPr>
            </w:pPr>
          </w:p>
        </w:tc>
      </w:tr>
      <w:tr w:rsidR="004135F9" w:rsidRPr="000D05D2" w14:paraId="3A6DF707" w14:textId="77777777" w:rsidTr="009E0AB5">
        <w:trPr>
          <w:trHeight w:val="412"/>
        </w:trPr>
        <w:tc>
          <w:tcPr>
            <w:tcW w:w="3114" w:type="dxa"/>
            <w:vAlign w:val="center"/>
          </w:tcPr>
          <w:p w14:paraId="3CFF6B03" w14:textId="0E81403F" w:rsidR="004135F9" w:rsidRPr="00F9551F" w:rsidRDefault="00037BDD" w:rsidP="000D05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activity:</w:t>
            </w:r>
          </w:p>
        </w:tc>
        <w:tc>
          <w:tcPr>
            <w:tcW w:w="4524" w:type="dxa"/>
            <w:vAlign w:val="center"/>
          </w:tcPr>
          <w:p w14:paraId="2DB925F0" w14:textId="77777777" w:rsidR="004135F9" w:rsidRPr="000D05D2" w:rsidRDefault="004135F9" w:rsidP="000D05D2">
            <w:pPr>
              <w:rPr>
                <w:rFonts w:ascii="Arial" w:hAnsi="Arial" w:cs="Arial"/>
              </w:rPr>
            </w:pPr>
          </w:p>
        </w:tc>
        <w:tc>
          <w:tcPr>
            <w:tcW w:w="2989" w:type="dxa"/>
            <w:vAlign w:val="center"/>
          </w:tcPr>
          <w:p w14:paraId="32F1257B" w14:textId="4BE58DB2" w:rsidR="004135F9" w:rsidRPr="00F9551F" w:rsidRDefault="005A3B9A" w:rsidP="000D05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of leaders</w:t>
            </w:r>
            <w:r w:rsidR="00037BD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30" w:type="dxa"/>
            <w:vAlign w:val="center"/>
          </w:tcPr>
          <w:p w14:paraId="6837A97C" w14:textId="77777777" w:rsidR="004135F9" w:rsidRPr="000D05D2" w:rsidRDefault="004135F9" w:rsidP="000D05D2">
            <w:pPr>
              <w:rPr>
                <w:rFonts w:ascii="Arial" w:hAnsi="Arial" w:cs="Arial"/>
              </w:rPr>
            </w:pPr>
          </w:p>
        </w:tc>
      </w:tr>
    </w:tbl>
    <w:p w14:paraId="0F2C9FAC" w14:textId="77777777" w:rsidR="0002175A" w:rsidRPr="000D05D2" w:rsidRDefault="0002175A" w:rsidP="000D05D2">
      <w:pPr>
        <w:rPr>
          <w:rFonts w:ascii="Arial" w:hAnsi="Arial" w:cs="Arial"/>
        </w:rPr>
      </w:pPr>
    </w:p>
    <w:tbl>
      <w:tblPr>
        <w:tblW w:w="15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34"/>
        <w:gridCol w:w="5527"/>
        <w:gridCol w:w="1139"/>
        <w:gridCol w:w="1695"/>
      </w:tblGrid>
      <w:tr w:rsidR="00477730" w:rsidRPr="000D05D2" w14:paraId="27A4A571" w14:textId="77777777" w:rsidTr="38FAB648">
        <w:trPr>
          <w:trHeight w:val="692"/>
        </w:trPr>
        <w:tc>
          <w:tcPr>
            <w:tcW w:w="562" w:type="dxa"/>
            <w:shd w:val="clear" w:color="auto" w:fill="2D395A"/>
            <w:vAlign w:val="center"/>
          </w:tcPr>
          <w:p w14:paraId="697ABDCB" w14:textId="77777777" w:rsidR="00477730" w:rsidRPr="0089094E" w:rsidRDefault="00477730" w:rsidP="0059278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34" w:type="dxa"/>
            <w:shd w:val="clear" w:color="auto" w:fill="2D395A"/>
            <w:vAlign w:val="center"/>
          </w:tcPr>
          <w:p w14:paraId="0ECC07B1" w14:textId="40ED5389" w:rsidR="00477730" w:rsidRPr="0089094E" w:rsidRDefault="00477730" w:rsidP="0059278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9094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Hazard</w:t>
            </w:r>
            <w:r w:rsidR="00AD4209" w:rsidRPr="0089094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/ Risk</w:t>
            </w:r>
            <w:r w:rsidRPr="0089094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Identified</w:t>
            </w:r>
            <w:r w:rsidRPr="0089094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  <w:t>What’s the hazard and the risk of harm?</w:t>
            </w:r>
          </w:p>
        </w:tc>
        <w:tc>
          <w:tcPr>
            <w:tcW w:w="5527" w:type="dxa"/>
            <w:shd w:val="clear" w:color="auto" w:fill="2D395A"/>
            <w:vAlign w:val="center"/>
          </w:tcPr>
          <w:p w14:paraId="44ACC769" w14:textId="08FB0EA3" w:rsidR="00477730" w:rsidRPr="0089094E" w:rsidRDefault="00477730" w:rsidP="0059278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9094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Control Measures</w:t>
            </w:r>
            <w:r w:rsidRPr="0089094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  <w:t xml:space="preserve">What measures will you put in place to reduce the </w:t>
            </w:r>
            <w:r w:rsidR="00AD4209" w:rsidRPr="0089094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hazard/</w:t>
            </w:r>
            <w:r w:rsidRPr="0089094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risk identified?</w:t>
            </w:r>
          </w:p>
        </w:tc>
        <w:tc>
          <w:tcPr>
            <w:tcW w:w="1139" w:type="dxa"/>
            <w:shd w:val="clear" w:color="auto" w:fill="2D395A"/>
            <w:vAlign w:val="center"/>
          </w:tcPr>
          <w:p w14:paraId="462BE7FC" w14:textId="7CC19478" w:rsidR="00477730" w:rsidRPr="0089094E" w:rsidRDefault="00477730" w:rsidP="005927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9094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Control Measures</w:t>
            </w:r>
            <w:r w:rsidRPr="0089094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 xml:space="preserve">in </w:t>
            </w:r>
            <w:proofErr w:type="gramStart"/>
            <w:r w:rsidRPr="0089094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Place</w:t>
            </w:r>
            <w:proofErr w:type="gramEnd"/>
          </w:p>
          <w:p w14:paraId="1259F7C1" w14:textId="1D6F8F95" w:rsidR="009E0AB5" w:rsidRPr="0089094E" w:rsidRDefault="009E0AB5" w:rsidP="005927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9094E">
              <w:rPr>
                <w:rFonts w:ascii="Wingdings" w:eastAsia="Wingdings" w:hAnsi="Wingdings" w:cs="Wingdings"/>
                <w:b/>
                <w:bCs/>
                <w:color w:val="FFFFFF" w:themeColor="background1"/>
                <w:sz w:val="20"/>
                <w:szCs w:val="20"/>
              </w:rPr>
              <w:t>ü</w:t>
            </w:r>
          </w:p>
        </w:tc>
        <w:tc>
          <w:tcPr>
            <w:tcW w:w="1695" w:type="dxa"/>
            <w:shd w:val="clear" w:color="auto" w:fill="2D395A"/>
            <w:vAlign w:val="center"/>
          </w:tcPr>
          <w:p w14:paraId="336AEA20" w14:textId="1DA35F5E" w:rsidR="00477730" w:rsidRPr="0089094E" w:rsidRDefault="009E0AB5" w:rsidP="005927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9094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Leader</w:t>
            </w:r>
            <w:r w:rsidR="00477730" w:rsidRPr="0089094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Responsible</w:t>
            </w:r>
          </w:p>
        </w:tc>
      </w:tr>
      <w:tr w:rsidR="00E347E7" w:rsidRPr="000D05D2" w14:paraId="3DE6A047" w14:textId="77777777" w:rsidTr="38FAB648">
        <w:trPr>
          <w:trHeight w:val="294"/>
        </w:trPr>
        <w:tc>
          <w:tcPr>
            <w:tcW w:w="562" w:type="dxa"/>
          </w:tcPr>
          <w:p w14:paraId="3DF634F9" w14:textId="10EB6A3C" w:rsidR="00E347E7" w:rsidRPr="000D05D2" w:rsidRDefault="00E347E7" w:rsidP="000D05D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D05D2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6234" w:type="dxa"/>
            <w:shd w:val="clear" w:color="auto" w:fill="auto"/>
          </w:tcPr>
          <w:p w14:paraId="194FFB41" w14:textId="7BB186B5" w:rsidR="008B5950" w:rsidRDefault="00E17391" w:rsidP="008162F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Venue - </w:t>
            </w:r>
            <w:r w:rsidR="00FC5AE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Setting up /</w:t>
            </w:r>
            <w:r w:rsidR="008B595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Preparation Area </w:t>
            </w:r>
          </w:p>
          <w:p w14:paraId="1E83E84A" w14:textId="75AF107E" w:rsidR="00FC5AE8" w:rsidRPr="00CB561C" w:rsidRDefault="00FC5AE8" w:rsidP="00FC5AE8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rPr>
                <w:rFonts w:ascii="Arial" w:hAnsi="Arial" w:cs="Arial"/>
                <w:iCs/>
                <w:sz w:val="20"/>
                <w:szCs w:val="20"/>
              </w:rPr>
            </w:pPr>
            <w:r w:rsidRPr="00CB561C">
              <w:rPr>
                <w:rFonts w:ascii="Arial" w:hAnsi="Arial" w:cs="Arial"/>
                <w:iCs/>
                <w:sz w:val="20"/>
                <w:szCs w:val="20"/>
              </w:rPr>
              <w:t xml:space="preserve">Moving chairs </w:t>
            </w:r>
            <w:r w:rsidR="00526C8F" w:rsidRPr="00CB561C">
              <w:rPr>
                <w:rFonts w:ascii="Arial" w:hAnsi="Arial" w:cs="Arial"/>
                <w:iCs/>
                <w:sz w:val="20"/>
                <w:szCs w:val="20"/>
              </w:rPr>
              <w:t xml:space="preserve">and </w:t>
            </w:r>
            <w:r w:rsidRPr="00CB561C">
              <w:rPr>
                <w:rFonts w:ascii="Arial" w:hAnsi="Arial" w:cs="Arial"/>
                <w:iCs/>
                <w:sz w:val="20"/>
                <w:szCs w:val="20"/>
              </w:rPr>
              <w:t xml:space="preserve">tables </w:t>
            </w:r>
            <w:r w:rsidR="00526C8F" w:rsidRPr="00CB561C">
              <w:rPr>
                <w:rFonts w:ascii="Arial" w:hAnsi="Arial" w:cs="Arial"/>
                <w:iCs/>
                <w:sz w:val="20"/>
                <w:szCs w:val="20"/>
              </w:rPr>
              <w:t xml:space="preserve">to set up </w:t>
            </w:r>
            <w:r w:rsidR="00E46800" w:rsidRPr="00CB561C">
              <w:rPr>
                <w:rFonts w:ascii="Arial" w:hAnsi="Arial" w:cs="Arial"/>
                <w:iCs/>
                <w:sz w:val="20"/>
                <w:szCs w:val="20"/>
              </w:rPr>
              <w:t>or collap</w:t>
            </w:r>
            <w:r w:rsidR="00526C8F" w:rsidRPr="00CB561C">
              <w:rPr>
                <w:rFonts w:ascii="Arial" w:hAnsi="Arial" w:cs="Arial"/>
                <w:iCs/>
                <w:sz w:val="20"/>
                <w:szCs w:val="20"/>
              </w:rPr>
              <w:t>se</w:t>
            </w:r>
            <w:r w:rsidR="00E46800" w:rsidRPr="00CB561C">
              <w:rPr>
                <w:rFonts w:ascii="Arial" w:hAnsi="Arial" w:cs="Arial"/>
                <w:iCs/>
                <w:sz w:val="20"/>
                <w:szCs w:val="20"/>
              </w:rPr>
              <w:t xml:space="preserve"> after activity. </w:t>
            </w:r>
            <w:r w:rsidRPr="00CB561C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684065" w:rsidRPr="00CB561C">
              <w:rPr>
                <w:rFonts w:ascii="Arial" w:hAnsi="Arial" w:cs="Arial"/>
                <w:iCs/>
                <w:sz w:val="20"/>
                <w:szCs w:val="20"/>
              </w:rPr>
              <w:t>Trips/</w:t>
            </w:r>
            <w:r w:rsidRPr="00CB561C">
              <w:rPr>
                <w:rFonts w:ascii="Arial" w:hAnsi="Arial" w:cs="Arial"/>
                <w:iCs/>
                <w:sz w:val="20"/>
                <w:szCs w:val="20"/>
              </w:rPr>
              <w:t>Injur</w:t>
            </w:r>
            <w:r w:rsidR="00684065" w:rsidRPr="00CB561C">
              <w:rPr>
                <w:rFonts w:ascii="Arial" w:hAnsi="Arial" w:cs="Arial"/>
                <w:iCs/>
                <w:sz w:val="20"/>
                <w:szCs w:val="20"/>
              </w:rPr>
              <w:t>y/Collapse of items)</w:t>
            </w:r>
          </w:p>
          <w:p w14:paraId="22631BFC" w14:textId="27FE110C" w:rsidR="0002175A" w:rsidRPr="00CB561C" w:rsidRDefault="0002175A" w:rsidP="008162F5">
            <w:pPr>
              <w:widowControl/>
              <w:autoSpaceDE/>
              <w:autoSpaceDN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8E0B467" w14:textId="77777777" w:rsidR="0061589C" w:rsidRPr="00CB561C" w:rsidRDefault="0061589C" w:rsidP="008162F5">
            <w:pPr>
              <w:widowControl/>
              <w:autoSpaceDE/>
              <w:autoSpaceDN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F6C277B" w14:textId="62DCEEB8" w:rsidR="00287057" w:rsidRPr="008D4069" w:rsidRDefault="00287057" w:rsidP="008162F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527" w:type="dxa"/>
            <w:shd w:val="clear" w:color="auto" w:fill="auto"/>
          </w:tcPr>
          <w:p w14:paraId="3F43A7B4" w14:textId="32F1F8A5" w:rsidR="00632346" w:rsidRDefault="00632346" w:rsidP="00E4680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Tables and chairs to be set up</w:t>
            </w:r>
            <w:r w:rsidR="00CD3ABE">
              <w:rPr>
                <w:rFonts w:ascii="Arial" w:hAnsi="Arial" w:cs="Arial"/>
                <w:iCs/>
                <w:sz w:val="20"/>
                <w:szCs w:val="20"/>
              </w:rPr>
              <w:t xml:space="preserve">, using safe </w:t>
            </w:r>
            <w:r w:rsidR="00D2337A">
              <w:rPr>
                <w:rFonts w:ascii="Arial" w:hAnsi="Arial" w:cs="Arial"/>
                <w:iCs/>
                <w:sz w:val="20"/>
                <w:szCs w:val="20"/>
              </w:rPr>
              <w:t>lifting,</w:t>
            </w:r>
            <w:r w:rsidR="00CD3ABE">
              <w:rPr>
                <w:rFonts w:ascii="Arial" w:hAnsi="Arial" w:cs="Arial"/>
                <w:iCs/>
                <w:sz w:val="20"/>
                <w:szCs w:val="20"/>
              </w:rPr>
              <w:t xml:space="preserve"> and carrying methods (At least two people for heavier items)</w:t>
            </w:r>
          </w:p>
          <w:p w14:paraId="44D7B5E4" w14:textId="4957D610" w:rsidR="00E9625E" w:rsidRPr="00BC701A" w:rsidRDefault="00E9625E" w:rsidP="00E4680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Chairs to be tucked </w:t>
            </w:r>
            <w:r w:rsidR="00D2337A">
              <w:rPr>
                <w:rFonts w:ascii="Arial" w:hAnsi="Arial" w:cs="Arial"/>
                <w:iCs/>
                <w:sz w:val="20"/>
                <w:szCs w:val="20"/>
              </w:rPr>
              <w:t xml:space="preserve">under tables when not in </w:t>
            </w:r>
            <w:proofErr w:type="gramStart"/>
            <w:r w:rsidR="00D2337A">
              <w:rPr>
                <w:rFonts w:ascii="Arial" w:hAnsi="Arial" w:cs="Arial"/>
                <w:iCs/>
                <w:sz w:val="20"/>
                <w:szCs w:val="20"/>
              </w:rPr>
              <w:t>use</w:t>
            </w:r>
            <w:proofErr w:type="gramEnd"/>
          </w:p>
          <w:p w14:paraId="5962EE64" w14:textId="77777777" w:rsidR="00E347E7" w:rsidRDefault="00E46800" w:rsidP="000D05D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C701A">
              <w:rPr>
                <w:rFonts w:ascii="Arial" w:hAnsi="Arial" w:cs="Arial"/>
                <w:iCs/>
                <w:sz w:val="20"/>
                <w:szCs w:val="20"/>
              </w:rPr>
              <w:t xml:space="preserve">Leaders to ensure area is free of any other slip / trip </w:t>
            </w:r>
            <w:proofErr w:type="gramStart"/>
            <w:r w:rsidRPr="00BC701A">
              <w:rPr>
                <w:rFonts w:ascii="Arial" w:hAnsi="Arial" w:cs="Arial"/>
                <w:iCs/>
                <w:sz w:val="20"/>
                <w:szCs w:val="20"/>
              </w:rPr>
              <w:t>hazards</w:t>
            </w:r>
            <w:proofErr w:type="gramEnd"/>
          </w:p>
          <w:p w14:paraId="2D240025" w14:textId="146DD16D" w:rsidR="00DB07EE" w:rsidRPr="00D2337A" w:rsidRDefault="0070652E" w:rsidP="5D20DC1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Young people to be supervised </w:t>
            </w:r>
            <w:r w:rsidR="00D03B36">
              <w:rPr>
                <w:rFonts w:ascii="Arial" w:hAnsi="Arial" w:cs="Arial"/>
                <w:iCs/>
                <w:sz w:val="20"/>
                <w:szCs w:val="20"/>
              </w:rPr>
              <w:t xml:space="preserve">when </w:t>
            </w:r>
            <w:r w:rsidR="00DB07EE">
              <w:rPr>
                <w:rFonts w:ascii="Arial" w:hAnsi="Arial" w:cs="Arial"/>
                <w:iCs/>
                <w:sz w:val="20"/>
                <w:szCs w:val="20"/>
              </w:rPr>
              <w:t>collapsing folding equipment</w:t>
            </w:r>
            <w:r w:rsidR="00D03B36">
              <w:rPr>
                <w:rFonts w:ascii="Arial" w:hAnsi="Arial" w:cs="Arial"/>
                <w:iCs/>
                <w:sz w:val="20"/>
                <w:szCs w:val="20"/>
              </w:rPr>
              <w:t xml:space="preserve">, and reminded re safety,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particularly when items are stacked. </w:t>
            </w:r>
            <w:r w:rsidR="00DB07E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58F1E132" w14:textId="5C452543" w:rsidR="00DB07EE" w:rsidRPr="00D2337A" w:rsidRDefault="5094FD3E" w:rsidP="38FAB64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38FAB648">
              <w:rPr>
                <w:rFonts w:ascii="Arial" w:hAnsi="Arial" w:cs="Arial"/>
                <w:sz w:val="20"/>
                <w:szCs w:val="20"/>
              </w:rPr>
              <w:t>Remove or cover trailing cables.</w:t>
            </w:r>
          </w:p>
        </w:tc>
        <w:tc>
          <w:tcPr>
            <w:tcW w:w="1139" w:type="dxa"/>
            <w:shd w:val="clear" w:color="auto" w:fill="auto"/>
          </w:tcPr>
          <w:p w14:paraId="05D49930" w14:textId="77777777" w:rsidR="00E347E7" w:rsidRPr="000D05D2" w:rsidRDefault="00E347E7" w:rsidP="000D05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525910CE" w14:textId="3DEB4576" w:rsidR="00E347E7" w:rsidRPr="000D05D2" w:rsidRDefault="00E347E7" w:rsidP="000D05D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347E7" w:rsidRPr="00844951" w14:paraId="6091DCD8" w14:textId="77777777" w:rsidTr="38FAB648">
        <w:trPr>
          <w:trHeight w:val="507"/>
        </w:trPr>
        <w:tc>
          <w:tcPr>
            <w:tcW w:w="562" w:type="dxa"/>
          </w:tcPr>
          <w:p w14:paraId="446B1D68" w14:textId="5687B3E7" w:rsidR="00E347E7" w:rsidRPr="00844951" w:rsidRDefault="00E347E7" w:rsidP="00E347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4951">
              <w:rPr>
                <w:rFonts w:ascii="Arial" w:hAnsi="Arial" w:cs="Arial"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6234" w:type="dxa"/>
            <w:shd w:val="clear" w:color="auto" w:fill="auto"/>
          </w:tcPr>
          <w:p w14:paraId="20AC075E" w14:textId="17F2E9DF" w:rsidR="00287057" w:rsidRPr="00D74E8B" w:rsidRDefault="006B181B" w:rsidP="00E06C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E8B">
              <w:rPr>
                <w:rFonts w:ascii="Arial" w:hAnsi="Arial" w:cs="Arial"/>
                <w:b/>
                <w:bCs/>
                <w:sz w:val="20"/>
                <w:szCs w:val="20"/>
              </w:rPr>
              <w:t>Kitchen / Cooking area</w:t>
            </w:r>
            <w:r w:rsidR="00CF4F07" w:rsidRPr="00D74E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06CBF" w:rsidRPr="00D74E8B">
              <w:rPr>
                <w:rFonts w:ascii="Arial" w:hAnsi="Arial" w:cs="Arial"/>
                <w:b/>
                <w:bCs/>
                <w:sz w:val="20"/>
                <w:szCs w:val="20"/>
              </w:rPr>
              <w:t>(Trips, Injury</w:t>
            </w:r>
            <w:r w:rsidR="009D719B" w:rsidRPr="00D74E8B">
              <w:rPr>
                <w:rFonts w:ascii="Arial" w:hAnsi="Arial" w:cs="Arial"/>
                <w:b/>
                <w:bCs/>
                <w:sz w:val="20"/>
                <w:szCs w:val="20"/>
              </w:rPr>
              <w:t>, Illness)</w:t>
            </w:r>
          </w:p>
          <w:p w14:paraId="25841D00" w14:textId="0D569BC7" w:rsidR="00111BB1" w:rsidRPr="00D74E8B" w:rsidRDefault="00111BB1" w:rsidP="00493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50AA7D" w14:textId="0CE68318" w:rsidR="006B181B" w:rsidRPr="00D74E8B" w:rsidRDefault="006B181B" w:rsidP="00E347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BDE415" w14:textId="1A416429" w:rsidR="00287057" w:rsidRPr="00844951" w:rsidRDefault="00287057" w:rsidP="00E347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9AC3330" w14:textId="77777777" w:rsidR="00CC14E3" w:rsidRPr="00844951" w:rsidRDefault="00CC14E3" w:rsidP="00E347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14805DB" w14:textId="77777777" w:rsidR="00287057" w:rsidRPr="00844951" w:rsidRDefault="00287057" w:rsidP="00E347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D74E144" w14:textId="3F75B25A" w:rsidR="0061589C" w:rsidRPr="00844951" w:rsidRDefault="0061589C" w:rsidP="00E347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7" w:type="dxa"/>
            <w:shd w:val="clear" w:color="auto" w:fill="auto"/>
          </w:tcPr>
          <w:p w14:paraId="4052801D" w14:textId="5747D04C" w:rsidR="001A3D58" w:rsidRDefault="001A3D58" w:rsidP="006A15F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38FAB648">
              <w:rPr>
                <w:rFonts w:ascii="Arial" w:hAnsi="Arial" w:cs="Arial"/>
                <w:sz w:val="20"/>
                <w:szCs w:val="20"/>
              </w:rPr>
              <w:t>Ensure fire safety equipment is available</w:t>
            </w:r>
            <w:r w:rsidR="00784A7B" w:rsidRPr="38FAB648">
              <w:rPr>
                <w:rFonts w:ascii="Arial" w:hAnsi="Arial" w:cs="Arial"/>
                <w:sz w:val="20"/>
                <w:szCs w:val="20"/>
              </w:rPr>
              <w:t xml:space="preserve"> and in working order (Fire blankets / </w:t>
            </w:r>
            <w:r w:rsidR="00D10933" w:rsidRPr="38FAB648">
              <w:rPr>
                <w:rFonts w:ascii="Arial" w:hAnsi="Arial" w:cs="Arial"/>
                <w:sz w:val="20"/>
                <w:szCs w:val="20"/>
              </w:rPr>
              <w:t>Extinguishers</w:t>
            </w:r>
            <w:r w:rsidR="00784A7B" w:rsidRPr="38FAB648">
              <w:rPr>
                <w:rFonts w:ascii="Arial" w:hAnsi="Arial" w:cs="Arial"/>
                <w:sz w:val="20"/>
                <w:szCs w:val="20"/>
              </w:rPr>
              <w:t>)</w:t>
            </w:r>
            <w:r w:rsidR="728E8E8C" w:rsidRPr="38FAB648">
              <w:rPr>
                <w:rFonts w:ascii="Arial" w:hAnsi="Arial" w:cs="Arial"/>
                <w:sz w:val="20"/>
                <w:szCs w:val="20"/>
              </w:rPr>
              <w:t>.</w:t>
            </w:r>
            <w:r w:rsidR="00784A7B" w:rsidRPr="38FAB6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5595BD" w14:textId="041FA4F6" w:rsidR="00CB7E18" w:rsidRDefault="00CB7E18" w:rsidP="006A15F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38FAB648">
              <w:rPr>
                <w:rFonts w:ascii="Arial" w:hAnsi="Arial" w:cs="Arial"/>
                <w:sz w:val="20"/>
                <w:szCs w:val="20"/>
              </w:rPr>
              <w:t>Ensure stocked First Aid Kit is in vic</w:t>
            </w:r>
            <w:r w:rsidR="00090548" w:rsidRPr="38FAB648">
              <w:rPr>
                <w:rFonts w:ascii="Arial" w:hAnsi="Arial" w:cs="Arial"/>
                <w:sz w:val="20"/>
                <w:szCs w:val="20"/>
              </w:rPr>
              <w:t>inity/accessible.</w:t>
            </w:r>
          </w:p>
          <w:p w14:paraId="75A4E8F1" w14:textId="10B1CB04" w:rsidR="00E347E7" w:rsidRPr="00844951" w:rsidRDefault="71CC2462" w:rsidP="006A15F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38FAB648">
              <w:rPr>
                <w:rFonts w:ascii="Arial" w:hAnsi="Arial" w:cs="Arial"/>
                <w:sz w:val="20"/>
                <w:szCs w:val="20"/>
              </w:rPr>
              <w:t xml:space="preserve">All food to be stored </w:t>
            </w:r>
            <w:r w:rsidR="00A61C52" w:rsidRPr="38FAB648">
              <w:rPr>
                <w:rFonts w:ascii="Arial" w:hAnsi="Arial" w:cs="Arial"/>
                <w:sz w:val="20"/>
                <w:szCs w:val="20"/>
              </w:rPr>
              <w:t>appropriately before use</w:t>
            </w:r>
            <w:r w:rsidR="7122165A" w:rsidRPr="38FAB6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7122165A" w:rsidRPr="38FAB648">
              <w:rPr>
                <w:rFonts w:ascii="Arial" w:hAnsi="Arial" w:cs="Arial"/>
                <w:sz w:val="20"/>
                <w:szCs w:val="20"/>
              </w:rPr>
              <w:t>i.e</w:t>
            </w:r>
            <w:proofErr w:type="spellEnd"/>
            <w:r w:rsidR="7122165A" w:rsidRPr="38FAB648">
              <w:rPr>
                <w:rFonts w:ascii="Arial" w:hAnsi="Arial" w:cs="Arial"/>
                <w:sz w:val="20"/>
                <w:szCs w:val="20"/>
              </w:rPr>
              <w:t xml:space="preserve"> fridge/freezer</w:t>
            </w:r>
            <w:r w:rsidR="65E7F700" w:rsidRPr="38FAB6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29B342" w14:textId="4A109EFB" w:rsidR="00A61C52" w:rsidRPr="00844951" w:rsidRDefault="7122165A" w:rsidP="006A15F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38FAB648">
              <w:rPr>
                <w:rFonts w:ascii="Arial" w:hAnsi="Arial" w:cs="Arial"/>
                <w:sz w:val="20"/>
                <w:szCs w:val="20"/>
              </w:rPr>
              <w:t>W</w:t>
            </w:r>
            <w:r w:rsidR="001D2820" w:rsidRPr="38FAB648">
              <w:rPr>
                <w:rFonts w:ascii="Arial" w:hAnsi="Arial" w:cs="Arial"/>
                <w:sz w:val="20"/>
                <w:szCs w:val="20"/>
              </w:rPr>
              <w:t xml:space="preserve">ash hands before handling food and equipment. </w:t>
            </w:r>
            <w:r w:rsidR="00F57A53" w:rsidRPr="38FAB648">
              <w:rPr>
                <w:rFonts w:ascii="Arial" w:hAnsi="Arial" w:cs="Arial"/>
                <w:sz w:val="20"/>
                <w:szCs w:val="20"/>
              </w:rPr>
              <w:t>(</w:t>
            </w:r>
            <w:r w:rsidR="00844951" w:rsidRPr="38FAB648">
              <w:rPr>
                <w:rFonts w:ascii="Arial" w:hAnsi="Arial" w:cs="Arial"/>
                <w:sz w:val="20"/>
                <w:szCs w:val="20"/>
              </w:rPr>
              <w:t xml:space="preserve">Prompts before and after </w:t>
            </w:r>
            <w:r w:rsidR="00D74E8B" w:rsidRPr="38FAB648">
              <w:rPr>
                <w:rFonts w:ascii="Arial" w:hAnsi="Arial" w:cs="Arial"/>
                <w:sz w:val="20"/>
                <w:szCs w:val="20"/>
              </w:rPr>
              <w:t>toilet visits)</w:t>
            </w:r>
            <w:r w:rsidR="31D3DC77" w:rsidRPr="38FAB6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EC19D5" w14:textId="418E5FAA" w:rsidR="00A61C52" w:rsidRPr="008F3DA4" w:rsidRDefault="480C7FB6" w:rsidP="38FAB64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38FAB648">
              <w:rPr>
                <w:rFonts w:ascii="Arial" w:hAnsi="Arial" w:cs="Arial"/>
                <w:sz w:val="20"/>
                <w:szCs w:val="20"/>
              </w:rPr>
              <w:t>B</w:t>
            </w:r>
            <w:r w:rsidR="002133D7" w:rsidRPr="38FAB648">
              <w:rPr>
                <w:rFonts w:ascii="Arial" w:hAnsi="Arial" w:cs="Arial"/>
                <w:sz w:val="20"/>
                <w:szCs w:val="20"/>
              </w:rPr>
              <w:t xml:space="preserve">rief young people about any part of the activity that </w:t>
            </w:r>
            <w:r w:rsidR="00844951" w:rsidRPr="38FAB648">
              <w:rPr>
                <w:rFonts w:ascii="Arial" w:hAnsi="Arial" w:cs="Arial"/>
                <w:sz w:val="20"/>
                <w:szCs w:val="20"/>
              </w:rPr>
              <w:t>needs to be undertaken by a</w:t>
            </w:r>
            <w:r w:rsidR="686D9BFB" w:rsidRPr="38FAB648">
              <w:rPr>
                <w:rFonts w:ascii="Arial" w:hAnsi="Arial" w:cs="Arial"/>
                <w:sz w:val="20"/>
                <w:szCs w:val="20"/>
              </w:rPr>
              <w:t xml:space="preserve"> Leader e.g. taking trays out of a hot oven.</w:t>
            </w:r>
          </w:p>
          <w:p w14:paraId="5B08824F" w14:textId="429343C9" w:rsidR="00A61C52" w:rsidRPr="008F3DA4" w:rsidRDefault="5C55EB4D" w:rsidP="38FAB64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38FAB648">
              <w:rPr>
                <w:rFonts w:ascii="Arial" w:hAnsi="Arial" w:cs="Arial"/>
                <w:sz w:val="20"/>
                <w:szCs w:val="20"/>
              </w:rPr>
              <w:t>A</w:t>
            </w:r>
            <w:r w:rsidR="00555A8B" w:rsidRPr="38FAB648">
              <w:rPr>
                <w:rFonts w:ascii="Arial" w:hAnsi="Arial" w:cs="Arial"/>
                <w:sz w:val="20"/>
                <w:szCs w:val="20"/>
              </w:rPr>
              <w:t>ppropriate group sizes for the space being used</w:t>
            </w:r>
            <w:r w:rsidR="00FB032A" w:rsidRPr="38FAB648">
              <w:rPr>
                <w:rFonts w:ascii="Arial" w:hAnsi="Arial" w:cs="Arial"/>
                <w:sz w:val="20"/>
                <w:szCs w:val="20"/>
              </w:rPr>
              <w:t>.</w:t>
            </w:r>
            <w:r w:rsidR="0031433A" w:rsidRPr="38FAB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433A" w:rsidRPr="38FAB648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="00FB032A" w:rsidRPr="38FAB648">
              <w:rPr>
                <w:rFonts w:ascii="Arial" w:hAnsi="Arial" w:cs="Arial"/>
                <w:sz w:val="20"/>
                <w:szCs w:val="20"/>
              </w:rPr>
              <w:t>Avoid overcrowding around heat sources</w:t>
            </w:r>
            <w:r w:rsidR="0031433A" w:rsidRPr="38FAB648">
              <w:rPr>
                <w:rFonts w:ascii="Arial" w:hAnsi="Arial" w:cs="Arial"/>
                <w:sz w:val="20"/>
                <w:szCs w:val="20"/>
              </w:rPr>
              <w:t xml:space="preserve"> and sharps)</w:t>
            </w:r>
            <w:r w:rsidR="5CA14D02" w:rsidRPr="38FAB6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C6AB6E" w14:textId="4078BBBF" w:rsidR="008F3DA4" w:rsidRDefault="008F3DA4" w:rsidP="006A15F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38FAB648">
              <w:rPr>
                <w:rFonts w:ascii="Arial" w:hAnsi="Arial" w:cs="Arial"/>
                <w:sz w:val="20"/>
                <w:szCs w:val="20"/>
              </w:rPr>
              <w:t xml:space="preserve">Leaders to brief young people about </w:t>
            </w:r>
            <w:r w:rsidR="42594692" w:rsidRPr="38FAB648">
              <w:rPr>
                <w:rFonts w:ascii="Arial" w:hAnsi="Arial" w:cs="Arial"/>
                <w:sz w:val="20"/>
                <w:szCs w:val="20"/>
              </w:rPr>
              <w:t xml:space="preserve">cross contamination </w:t>
            </w:r>
            <w:r w:rsidR="006A3D88" w:rsidRPr="38FAB648">
              <w:rPr>
                <w:rFonts w:ascii="Arial" w:hAnsi="Arial" w:cs="Arial"/>
                <w:sz w:val="20"/>
                <w:szCs w:val="20"/>
              </w:rPr>
              <w:t>e.g. when handling raw meat</w:t>
            </w:r>
            <w:r w:rsidR="724CD226" w:rsidRPr="38FAB64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37754B" w14:textId="7FDF5599" w:rsidR="006A15F5" w:rsidRDefault="006A15F5" w:rsidP="38FAB64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38FAB648">
              <w:rPr>
                <w:rFonts w:ascii="Arial" w:hAnsi="Arial" w:cs="Arial"/>
                <w:sz w:val="20"/>
                <w:szCs w:val="20"/>
              </w:rPr>
              <w:t>Leaders and young people to promptly report any spillages</w:t>
            </w:r>
            <w:r w:rsidR="380EF3BD" w:rsidRPr="38FAB648">
              <w:rPr>
                <w:rFonts w:ascii="Arial" w:hAnsi="Arial" w:cs="Arial"/>
                <w:sz w:val="20"/>
                <w:szCs w:val="20"/>
              </w:rPr>
              <w:t xml:space="preserve">/ breakages / damage to equipment </w:t>
            </w:r>
            <w:r w:rsidRPr="38FAB648">
              <w:rPr>
                <w:rFonts w:ascii="Arial" w:hAnsi="Arial" w:cs="Arial"/>
                <w:sz w:val="20"/>
                <w:szCs w:val="20"/>
              </w:rPr>
              <w:t xml:space="preserve">which should then be responded to. </w:t>
            </w:r>
          </w:p>
          <w:p w14:paraId="77F2BED9" w14:textId="3DB24AFD" w:rsidR="00AC3EC2" w:rsidRPr="00B174B2" w:rsidRDefault="165CE9AF" w:rsidP="38FAB64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38FAB648">
              <w:rPr>
                <w:rFonts w:ascii="Arial" w:hAnsi="Arial" w:cs="Arial"/>
                <w:sz w:val="20"/>
                <w:szCs w:val="20"/>
              </w:rPr>
              <w:t>Use of extractors /windows for ventilation.</w:t>
            </w:r>
          </w:p>
        </w:tc>
        <w:tc>
          <w:tcPr>
            <w:tcW w:w="1139" w:type="dxa"/>
            <w:shd w:val="clear" w:color="auto" w:fill="auto"/>
          </w:tcPr>
          <w:p w14:paraId="083A4164" w14:textId="77777777" w:rsidR="00E347E7" w:rsidRPr="00844951" w:rsidRDefault="00E347E7" w:rsidP="00E347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3690802C" w14:textId="70765F7D" w:rsidR="00E347E7" w:rsidRPr="00844951" w:rsidRDefault="00E347E7" w:rsidP="00E347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B2DDC" w:rsidRPr="00844951" w14:paraId="0A31EF44" w14:textId="77777777" w:rsidTr="38FAB648">
        <w:trPr>
          <w:trHeight w:val="379"/>
        </w:trPr>
        <w:tc>
          <w:tcPr>
            <w:tcW w:w="562" w:type="dxa"/>
          </w:tcPr>
          <w:p w14:paraId="741AE3CA" w14:textId="34B33F6A" w:rsidR="000B2DDC" w:rsidRPr="00844951" w:rsidRDefault="000B2DDC" w:rsidP="00E347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4951">
              <w:rPr>
                <w:rFonts w:ascii="Arial" w:hAnsi="Arial" w:cs="Arial"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6234" w:type="dxa"/>
            <w:shd w:val="clear" w:color="auto" w:fill="auto"/>
          </w:tcPr>
          <w:p w14:paraId="3AEC1FF1" w14:textId="1F6334ED" w:rsidR="000B2DDC" w:rsidRDefault="009D719B" w:rsidP="38FAB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8FAB6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Equipment </w:t>
            </w:r>
          </w:p>
          <w:p w14:paraId="3F408D09" w14:textId="77777777" w:rsidR="003A6F8A" w:rsidRDefault="00277A68" w:rsidP="00A151A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A6F8A">
              <w:rPr>
                <w:rFonts w:ascii="Arial" w:hAnsi="Arial" w:cs="Arial"/>
                <w:sz w:val="20"/>
                <w:szCs w:val="20"/>
              </w:rPr>
              <w:t xml:space="preserve">Cooking Equipment </w:t>
            </w:r>
          </w:p>
          <w:p w14:paraId="62C1195F" w14:textId="0B4DB5B5" w:rsidR="00ED61E5" w:rsidRPr="003A6F8A" w:rsidRDefault="00ED61E5" w:rsidP="00A151A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3A6F8A">
              <w:rPr>
                <w:rFonts w:ascii="Arial" w:hAnsi="Arial" w:cs="Arial"/>
                <w:sz w:val="20"/>
                <w:szCs w:val="20"/>
              </w:rPr>
              <w:t>Sharps/Knives (</w:t>
            </w:r>
            <w:r w:rsidR="007858DE" w:rsidRPr="003A6F8A">
              <w:rPr>
                <w:rFonts w:ascii="Arial" w:hAnsi="Arial" w:cs="Arial"/>
                <w:sz w:val="20"/>
                <w:szCs w:val="20"/>
              </w:rPr>
              <w:t>Cuts, severe injuries)</w:t>
            </w:r>
          </w:p>
          <w:p w14:paraId="41C22DC3" w14:textId="7CFF74E0" w:rsidR="00277A68" w:rsidRDefault="00277A68" w:rsidP="00ED61E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Cables/Plugs</w:t>
            </w:r>
          </w:p>
          <w:p w14:paraId="7D3DB27B" w14:textId="7378C41E" w:rsidR="003A6F8A" w:rsidRPr="00ED61E5" w:rsidRDefault="0089777D" w:rsidP="00ED61E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 Appliances (</w:t>
            </w:r>
            <w:r w:rsidR="003A6F8A">
              <w:rPr>
                <w:rFonts w:ascii="Arial" w:hAnsi="Arial" w:cs="Arial"/>
                <w:sz w:val="20"/>
                <w:szCs w:val="20"/>
              </w:rPr>
              <w:t>Electric Shocks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0814D2" w14:textId="77777777" w:rsidR="00287057" w:rsidRPr="00844951" w:rsidRDefault="00287057" w:rsidP="00E347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F140EE9" w14:textId="63157042" w:rsidR="00287057" w:rsidRPr="00844951" w:rsidRDefault="00287057" w:rsidP="00E347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8807BAD" w14:textId="77777777" w:rsidR="0061589C" w:rsidRPr="00844951" w:rsidRDefault="0061589C" w:rsidP="00E347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6455FA6" w14:textId="3E349E6A" w:rsidR="00287057" w:rsidRPr="00844951" w:rsidRDefault="00287057" w:rsidP="00E347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8BF9ECC" w14:textId="46FF167A" w:rsidR="00CC14E3" w:rsidRPr="00844951" w:rsidRDefault="00CC14E3" w:rsidP="00E347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7" w:type="dxa"/>
            <w:shd w:val="clear" w:color="auto" w:fill="auto"/>
          </w:tcPr>
          <w:p w14:paraId="60E6EE45" w14:textId="722DFF05" w:rsidR="00211B6C" w:rsidRDefault="00211B6C" w:rsidP="38FAB648">
            <w:pPr>
              <w:pStyle w:val="ListParagraph"/>
              <w:widowControl/>
              <w:numPr>
                <w:ilvl w:val="0"/>
                <w:numId w:val="18"/>
              </w:numPr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</w:pPr>
            <w:r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 xml:space="preserve">Leaders to ensure in advance that </w:t>
            </w:r>
            <w:r w:rsidR="00D36998"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>equipment is clean, and in good working order, and suitable for use by those taking part.</w:t>
            </w:r>
          </w:p>
          <w:p w14:paraId="19E37081" w14:textId="66891584" w:rsidR="00D36998" w:rsidRDefault="00D36998" w:rsidP="38FAB648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</w:pPr>
            <w:r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>Determine any items for sole use by Leaders and communicate this clearly to Young People</w:t>
            </w:r>
            <w:r w:rsidR="7CFFF456"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>.</w:t>
            </w:r>
          </w:p>
          <w:p w14:paraId="7B3BCA55" w14:textId="70B2F59C" w:rsidR="00786BD4" w:rsidRDefault="00786BD4" w:rsidP="38FAB648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</w:pPr>
            <w:r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 xml:space="preserve">Use </w:t>
            </w:r>
            <w:r w:rsidR="000857F8"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>Electrical equipment close to sockets</w:t>
            </w:r>
            <w:r w:rsidR="2546B07A"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 xml:space="preserve">. </w:t>
            </w:r>
          </w:p>
          <w:p w14:paraId="7A7333BB" w14:textId="44A29329" w:rsidR="2546B07A" w:rsidRDefault="2546B07A" w:rsidP="38FAB648">
            <w:pPr>
              <w:pStyle w:val="ListParagraph"/>
              <w:widowControl/>
              <w:numPr>
                <w:ilvl w:val="0"/>
                <w:numId w:val="18"/>
              </w:numPr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</w:pPr>
            <w:r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 xml:space="preserve">Distribute electrical equipment to avoid overload of circuits. </w:t>
            </w:r>
          </w:p>
          <w:p w14:paraId="0D4B0F5B" w14:textId="73FB98F4" w:rsidR="002F41E1" w:rsidRDefault="2546B07A" w:rsidP="38FAB648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</w:pPr>
            <w:r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>B</w:t>
            </w:r>
            <w:r w:rsidR="00D30D83"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 xml:space="preserve">rief young people </w:t>
            </w:r>
            <w:r w:rsidR="00F452D4"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>on safe use of sharp or electrical items before use</w:t>
            </w:r>
            <w:r w:rsidR="0E46B92F"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 xml:space="preserve">. </w:t>
            </w:r>
            <w:r w:rsidR="00BC701A"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>Additional supervision and support to be provided as required.</w:t>
            </w:r>
          </w:p>
          <w:p w14:paraId="4615F3D1" w14:textId="2D2672D1" w:rsidR="00AA1CBE" w:rsidRDefault="73E5472F" w:rsidP="38FAB648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</w:pPr>
            <w:r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>C</w:t>
            </w:r>
            <w:r w:rsidR="00033BBD"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 xml:space="preserve">ount </w:t>
            </w:r>
            <w:r w:rsidR="00E8290E"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 xml:space="preserve">sharp items out and back in, ensuring all are returned. </w:t>
            </w:r>
          </w:p>
          <w:p w14:paraId="7A3BD89D" w14:textId="0AC90DD2" w:rsidR="00AC3EC2" w:rsidRPr="00E8290E" w:rsidRDefault="00954876" w:rsidP="38FAB648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</w:pPr>
            <w:r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>Ensure liquids are safely away from electricals.</w:t>
            </w:r>
          </w:p>
        </w:tc>
        <w:tc>
          <w:tcPr>
            <w:tcW w:w="1139" w:type="dxa"/>
            <w:shd w:val="clear" w:color="auto" w:fill="auto"/>
          </w:tcPr>
          <w:p w14:paraId="64F1FD70" w14:textId="77777777" w:rsidR="000B2DDC" w:rsidRPr="00844951" w:rsidRDefault="000B2DDC" w:rsidP="00E347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32949C03" w14:textId="77777777" w:rsidR="000B2DDC" w:rsidRPr="00844951" w:rsidRDefault="000B2DDC" w:rsidP="00E347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D0BB9" w:rsidRPr="00844951" w14:paraId="29300823" w14:textId="77777777" w:rsidTr="38FAB648">
        <w:trPr>
          <w:trHeight w:val="379"/>
        </w:trPr>
        <w:tc>
          <w:tcPr>
            <w:tcW w:w="562" w:type="dxa"/>
          </w:tcPr>
          <w:p w14:paraId="153F59BB" w14:textId="7D0CAA35" w:rsidR="004D0BB9" w:rsidRPr="00844951" w:rsidRDefault="0002175A" w:rsidP="00E347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4951">
              <w:rPr>
                <w:rFonts w:ascii="Arial" w:hAnsi="Arial" w:cs="Arial"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6234" w:type="dxa"/>
            <w:shd w:val="clear" w:color="auto" w:fill="auto"/>
          </w:tcPr>
          <w:p w14:paraId="5C111F2D" w14:textId="77777777" w:rsidR="005E29FB" w:rsidRPr="002C2BD1" w:rsidRDefault="002D7B70" w:rsidP="005E29FB">
            <w:pPr>
              <w:rPr>
                <w:rFonts w:ascii="Arial" w:hAnsi="Arial" w:cs="Arial"/>
                <w:sz w:val="20"/>
                <w:szCs w:val="20"/>
              </w:rPr>
            </w:pPr>
            <w:r w:rsidRPr="002C2BD1">
              <w:rPr>
                <w:rFonts w:ascii="Arial" w:hAnsi="Arial" w:cs="Arial"/>
                <w:sz w:val="20"/>
                <w:szCs w:val="20"/>
              </w:rPr>
              <w:t xml:space="preserve">Heat </w:t>
            </w:r>
            <w:r w:rsidR="005E29FB" w:rsidRPr="002C2BD1">
              <w:rPr>
                <w:rFonts w:ascii="Arial" w:hAnsi="Arial" w:cs="Arial"/>
                <w:sz w:val="20"/>
                <w:szCs w:val="20"/>
              </w:rPr>
              <w:t>Sources</w:t>
            </w:r>
            <w:r w:rsidRPr="002C2B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9B6BF1" w14:textId="5AB45263" w:rsidR="004D0BB9" w:rsidRPr="002C2BD1" w:rsidRDefault="002C2BD1" w:rsidP="002C2BD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38FAB648">
              <w:rPr>
                <w:rFonts w:ascii="Arial" w:hAnsi="Arial" w:cs="Arial"/>
                <w:sz w:val="20"/>
                <w:szCs w:val="20"/>
              </w:rPr>
              <w:t>Burns (</w:t>
            </w:r>
            <w:r w:rsidR="002D7B70" w:rsidRPr="38FAB648">
              <w:rPr>
                <w:rFonts w:ascii="Arial" w:hAnsi="Arial" w:cs="Arial"/>
                <w:sz w:val="20"/>
                <w:szCs w:val="20"/>
              </w:rPr>
              <w:t>Accident</w:t>
            </w:r>
            <w:r w:rsidR="009A37ED" w:rsidRPr="38FAB648">
              <w:rPr>
                <w:rFonts w:ascii="Arial" w:hAnsi="Arial" w:cs="Arial"/>
                <w:sz w:val="20"/>
                <w:szCs w:val="20"/>
              </w:rPr>
              <w:t>al</w:t>
            </w:r>
            <w:r w:rsidR="00BE67A8" w:rsidRPr="38FAB64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A37ED" w:rsidRPr="38FAB648">
              <w:rPr>
                <w:rFonts w:ascii="Arial" w:hAnsi="Arial" w:cs="Arial"/>
                <w:sz w:val="20"/>
                <w:szCs w:val="20"/>
              </w:rPr>
              <w:t>misuse</w:t>
            </w:r>
            <w:r w:rsidR="00BE67A8" w:rsidRPr="38FAB648">
              <w:rPr>
                <w:rFonts w:ascii="Arial" w:hAnsi="Arial" w:cs="Arial"/>
                <w:sz w:val="20"/>
                <w:szCs w:val="20"/>
              </w:rPr>
              <w:t xml:space="preserve"> or careless)</w:t>
            </w:r>
          </w:p>
          <w:p w14:paraId="35229EF6" w14:textId="163FDB0D" w:rsidR="13AE909E" w:rsidRDefault="13AE909E" w:rsidP="38FAB64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38FAB648">
              <w:rPr>
                <w:rFonts w:ascii="Arial" w:hAnsi="Arial" w:cs="Arial"/>
                <w:sz w:val="20"/>
                <w:szCs w:val="20"/>
              </w:rPr>
              <w:t>Fire (Injury/Burns)</w:t>
            </w:r>
          </w:p>
          <w:p w14:paraId="4920544E" w14:textId="041584AD" w:rsidR="004D0BB9" w:rsidRPr="002C2BD1" w:rsidRDefault="004D0BB9" w:rsidP="00E347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8F98BE" w14:textId="77777777" w:rsidR="0061589C" w:rsidRPr="00844951" w:rsidRDefault="0061589C" w:rsidP="00E347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EFEC212" w14:textId="77777777" w:rsidR="004D0BB9" w:rsidRPr="00844951" w:rsidRDefault="004D0BB9" w:rsidP="00E347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A620BB6" w14:textId="784F2300" w:rsidR="004D0BB9" w:rsidRPr="00844951" w:rsidRDefault="004D0BB9" w:rsidP="00E347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7" w:type="dxa"/>
            <w:shd w:val="clear" w:color="auto" w:fill="auto"/>
          </w:tcPr>
          <w:p w14:paraId="3F63B316" w14:textId="4FCF067D" w:rsidR="004C2A7F" w:rsidRDefault="00C2420B" w:rsidP="38FAB648">
            <w:pPr>
              <w:pStyle w:val="ListParagraph"/>
              <w:widowControl/>
              <w:numPr>
                <w:ilvl w:val="0"/>
                <w:numId w:val="21"/>
              </w:numPr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</w:pPr>
            <w:r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 xml:space="preserve">Before activity begins </w:t>
            </w:r>
            <w:proofErr w:type="gramStart"/>
            <w:r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>ensure</w:t>
            </w:r>
            <w:proofErr w:type="gramEnd"/>
            <w:r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 xml:space="preserve"> area is free of any trip hazards </w:t>
            </w:r>
            <w:r w:rsidR="238D710F"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 xml:space="preserve">such as </w:t>
            </w:r>
            <w:r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>cables / bags of food etc.</w:t>
            </w:r>
          </w:p>
          <w:p w14:paraId="5E44C1CD" w14:textId="5D310F42" w:rsidR="00C2420B" w:rsidRDefault="00C2420B" w:rsidP="38FAB648">
            <w:pPr>
              <w:pStyle w:val="ListParagraph"/>
              <w:widowControl/>
              <w:numPr>
                <w:ilvl w:val="0"/>
                <w:numId w:val="21"/>
              </w:numPr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</w:pPr>
            <w:r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 xml:space="preserve">Leaders to notify young people of </w:t>
            </w:r>
            <w:r w:rsidR="2F58046D"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>the designated</w:t>
            </w:r>
            <w:r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 xml:space="preserve"> area for use of heat </w:t>
            </w:r>
            <w:proofErr w:type="gramStart"/>
            <w:r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>sources</w:t>
            </w:r>
            <w:proofErr w:type="gramEnd"/>
          </w:p>
          <w:p w14:paraId="697FB6EA" w14:textId="1704810A" w:rsidR="004C2A7F" w:rsidRDefault="3BB6BEA2" w:rsidP="38FAB648">
            <w:pPr>
              <w:pStyle w:val="ListParagraph"/>
              <w:widowControl/>
              <w:numPr>
                <w:ilvl w:val="0"/>
                <w:numId w:val="21"/>
              </w:numPr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</w:pPr>
            <w:r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>B</w:t>
            </w:r>
            <w:r w:rsidR="00C31789"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 xml:space="preserve">rief young people on safe use of heat sources </w:t>
            </w:r>
          </w:p>
          <w:p w14:paraId="5E682878" w14:textId="328D89D8" w:rsidR="00954876" w:rsidRPr="00954876" w:rsidRDefault="6A6A8831" w:rsidP="38FAB648">
            <w:pPr>
              <w:pStyle w:val="ListParagraph"/>
              <w:widowControl/>
              <w:numPr>
                <w:ilvl w:val="0"/>
                <w:numId w:val="21"/>
              </w:numPr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</w:pPr>
            <w:r w:rsidRPr="38FAB648"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  <w:t>Reduce numbers of young people and increase supervision in vicinity of heat sources.</w:t>
            </w:r>
          </w:p>
        </w:tc>
        <w:tc>
          <w:tcPr>
            <w:tcW w:w="1139" w:type="dxa"/>
            <w:shd w:val="clear" w:color="auto" w:fill="auto"/>
          </w:tcPr>
          <w:p w14:paraId="5CE57E40" w14:textId="77777777" w:rsidR="004D0BB9" w:rsidRPr="00844951" w:rsidRDefault="004D0BB9" w:rsidP="00E347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6B294459" w14:textId="77777777" w:rsidR="004D0BB9" w:rsidRPr="00844951" w:rsidRDefault="004D0BB9" w:rsidP="00E347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44361" w:rsidRPr="00844951" w14:paraId="0757BC96" w14:textId="77777777" w:rsidTr="38FAB648">
        <w:trPr>
          <w:trHeight w:val="379"/>
        </w:trPr>
        <w:tc>
          <w:tcPr>
            <w:tcW w:w="562" w:type="dxa"/>
          </w:tcPr>
          <w:p w14:paraId="2FE7F702" w14:textId="7C882EBC" w:rsidR="00544361" w:rsidRPr="00844951" w:rsidRDefault="1C94D2AE" w:rsidP="38FAB6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38FAB648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234" w:type="dxa"/>
            <w:shd w:val="clear" w:color="auto" w:fill="auto"/>
          </w:tcPr>
          <w:p w14:paraId="6B1297B5" w14:textId="77777777" w:rsidR="00544361" w:rsidRDefault="00544361" w:rsidP="005E29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61">
              <w:rPr>
                <w:rFonts w:ascii="Arial" w:hAnsi="Arial" w:cs="Arial"/>
                <w:b/>
                <w:bCs/>
                <w:sz w:val="20"/>
                <w:szCs w:val="20"/>
              </w:rPr>
              <w:t>Behaviour and Supervision</w:t>
            </w:r>
          </w:p>
          <w:p w14:paraId="24343C73" w14:textId="77777777" w:rsidR="00874C50" w:rsidRPr="00874C50" w:rsidRDefault="00874C50" w:rsidP="0054436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874C50">
              <w:rPr>
                <w:rFonts w:ascii="Arial" w:hAnsi="Arial" w:cs="Arial"/>
                <w:color w:val="000000"/>
                <w:sz w:val="20"/>
                <w:szCs w:val="20"/>
              </w:rPr>
              <w:t xml:space="preserve">Inappropriate behaviour (injury/safety) </w:t>
            </w:r>
          </w:p>
          <w:p w14:paraId="70FBD859" w14:textId="288B951B" w:rsidR="00544361" w:rsidRPr="00874C50" w:rsidRDefault="00874C50" w:rsidP="0054436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874C50">
              <w:rPr>
                <w:rFonts w:ascii="Arial" w:hAnsi="Arial" w:cs="Arial"/>
                <w:color w:val="000000"/>
                <w:sz w:val="20"/>
                <w:szCs w:val="20"/>
              </w:rPr>
              <w:t>Lack of supervision (injury/safety)</w:t>
            </w:r>
          </w:p>
        </w:tc>
        <w:tc>
          <w:tcPr>
            <w:tcW w:w="5527" w:type="dxa"/>
            <w:shd w:val="clear" w:color="auto" w:fill="auto"/>
          </w:tcPr>
          <w:p w14:paraId="2DD2F550" w14:textId="2F3438DA" w:rsidR="006A5EAF" w:rsidRPr="006A5EAF" w:rsidRDefault="00AF4D8D" w:rsidP="38FAB648">
            <w:pPr>
              <w:pStyle w:val="ListParagraph"/>
              <w:widowControl/>
              <w:numPr>
                <w:ilvl w:val="0"/>
                <w:numId w:val="21"/>
              </w:numPr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</w:pPr>
            <w:r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Leaders to </w:t>
            </w:r>
            <w:r w:rsidR="00F67052"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="006A5EAF"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>rief young people at start of activity about expected behaviours</w:t>
            </w:r>
            <w:r w:rsidR="4682930B"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32229415"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Safety and behaviour </w:t>
            </w:r>
            <w:proofErr w:type="gramStart"/>
            <w:r w:rsidR="006A5EAF"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>prompts</w:t>
            </w:r>
            <w:proofErr w:type="gramEnd"/>
            <w:r w:rsidR="006A5EAF"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throughout</w:t>
            </w:r>
            <w:r w:rsidR="001B54FA"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C836BDD" w14:textId="5F8F506E" w:rsidR="415C5060" w:rsidRDefault="415C5060" w:rsidP="38FAB648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>Sufficient leaders for supervision (based on age, ability, additional support needs)</w:t>
            </w:r>
          </w:p>
          <w:p w14:paraId="6A88C181" w14:textId="2EE788E8" w:rsidR="001B54FA" w:rsidRPr="001B54FA" w:rsidRDefault="006A5EAF" w:rsidP="38FAB648">
            <w:pPr>
              <w:pStyle w:val="ListParagraph"/>
              <w:widowControl/>
              <w:numPr>
                <w:ilvl w:val="0"/>
                <w:numId w:val="21"/>
              </w:numPr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</w:pPr>
            <w:r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Leaders to respond to any </w:t>
            </w:r>
            <w:r w:rsidR="00F67052"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>silly</w:t>
            </w:r>
            <w:r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careless </w:t>
            </w:r>
            <w:r w:rsidR="00F67052"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behaviour </w:t>
            </w:r>
            <w:r w:rsidR="001B54FA"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>to avoid escalation.</w:t>
            </w:r>
          </w:p>
          <w:p w14:paraId="08A7B942" w14:textId="291A2B81" w:rsidR="00544361" w:rsidRPr="00AF4D8D" w:rsidRDefault="001B54FA" w:rsidP="38FAB648">
            <w:pPr>
              <w:pStyle w:val="ListParagraph"/>
              <w:widowControl/>
              <w:numPr>
                <w:ilvl w:val="0"/>
                <w:numId w:val="21"/>
              </w:numPr>
              <w:adjustRightInd w:val="0"/>
              <w:rPr>
                <w:rFonts w:ascii="Arial" w:eastAsiaTheme="minorEastAsia" w:hAnsi="Arial" w:cs="Arial"/>
                <w:sz w:val="20"/>
                <w:szCs w:val="20"/>
                <w:lang w:eastAsia="en-US" w:bidi="ar-SA"/>
              </w:rPr>
            </w:pPr>
            <w:r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Leaders to </w:t>
            </w:r>
            <w:r w:rsidR="00F67052"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>consider</w:t>
            </w:r>
            <w:r w:rsidR="00AF4D8D"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any additional</w:t>
            </w:r>
            <w:r w:rsidR="00913703"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29292F09"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>support needs</w:t>
            </w:r>
            <w:r w:rsidR="00AF4D8D"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r w:rsidR="00913703"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provide </w:t>
            </w:r>
            <w:r w:rsidR="00440628"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appropriate support, </w:t>
            </w:r>
            <w:r w:rsidR="00AF4D8D" w:rsidRPr="38FAB648">
              <w:rPr>
                <w:rFonts w:ascii="Arial" w:hAnsi="Arial" w:cs="Arial"/>
                <w:color w:val="000000" w:themeColor="text1"/>
                <w:sz w:val="20"/>
                <w:szCs w:val="20"/>
              </w:rPr>
              <w:t>supervision and resources to any young people who require it.</w:t>
            </w:r>
          </w:p>
        </w:tc>
        <w:tc>
          <w:tcPr>
            <w:tcW w:w="1139" w:type="dxa"/>
            <w:shd w:val="clear" w:color="auto" w:fill="auto"/>
          </w:tcPr>
          <w:p w14:paraId="257AD43F" w14:textId="77777777" w:rsidR="00544361" w:rsidRPr="00844951" w:rsidRDefault="00544361" w:rsidP="00E347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742D425C" w14:textId="77777777" w:rsidR="00544361" w:rsidRPr="00844951" w:rsidRDefault="00544361" w:rsidP="00E347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2175A" w:rsidRPr="00844951" w14:paraId="08DEB5B5" w14:textId="77777777" w:rsidTr="38FAB648">
        <w:trPr>
          <w:trHeight w:val="379"/>
        </w:trPr>
        <w:tc>
          <w:tcPr>
            <w:tcW w:w="562" w:type="dxa"/>
          </w:tcPr>
          <w:p w14:paraId="557FE216" w14:textId="7F0BB409" w:rsidR="0002175A" w:rsidRPr="00844951" w:rsidRDefault="72E9DE23" w:rsidP="38FAB6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38FAB648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6</w:t>
            </w:r>
          </w:p>
        </w:tc>
        <w:tc>
          <w:tcPr>
            <w:tcW w:w="6234" w:type="dxa"/>
            <w:shd w:val="clear" w:color="auto" w:fill="auto"/>
          </w:tcPr>
          <w:p w14:paraId="11F60CFF" w14:textId="4A7CEB59" w:rsidR="0002175A" w:rsidRPr="00E8290E" w:rsidRDefault="00BC571C" w:rsidP="00E347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9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Allergies and </w:t>
            </w:r>
            <w:r w:rsidR="00E8290E" w:rsidRPr="00E8290E">
              <w:rPr>
                <w:rFonts w:ascii="Arial" w:hAnsi="Arial" w:cs="Arial"/>
                <w:b/>
                <w:bCs/>
                <w:sz w:val="20"/>
                <w:szCs w:val="20"/>
              </w:rPr>
              <w:t>Intolerances</w:t>
            </w:r>
          </w:p>
          <w:p w14:paraId="4D91BB1A" w14:textId="7B97B636" w:rsidR="00BC571C" w:rsidRPr="00E8290E" w:rsidRDefault="00E8290E" w:rsidP="00E8290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E8290E">
              <w:rPr>
                <w:rFonts w:ascii="Arial" w:hAnsi="Arial" w:cs="Arial"/>
                <w:sz w:val="20"/>
                <w:szCs w:val="20"/>
              </w:rPr>
              <w:t xml:space="preserve">Falling ill, </w:t>
            </w:r>
            <w:r w:rsidR="00BC571C" w:rsidRPr="00E8290E">
              <w:rPr>
                <w:rFonts w:ascii="Arial" w:hAnsi="Arial" w:cs="Arial"/>
                <w:sz w:val="20"/>
                <w:szCs w:val="20"/>
              </w:rPr>
              <w:t>Collapse</w:t>
            </w:r>
          </w:p>
          <w:p w14:paraId="40185B0D" w14:textId="77777777" w:rsidR="0002175A" w:rsidRPr="00E8290E" w:rsidRDefault="0002175A" w:rsidP="00E347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1E5DB4" w14:textId="47E39E32" w:rsidR="0002175A" w:rsidRPr="00844951" w:rsidRDefault="0002175A" w:rsidP="00E347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238B098" w14:textId="77777777" w:rsidR="0061589C" w:rsidRPr="00844951" w:rsidRDefault="0061589C" w:rsidP="00E347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6113FE8" w14:textId="0169E90E" w:rsidR="0002175A" w:rsidRPr="00844951" w:rsidRDefault="0002175A" w:rsidP="00E347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7" w:type="dxa"/>
            <w:shd w:val="clear" w:color="auto" w:fill="auto"/>
          </w:tcPr>
          <w:p w14:paraId="40DFA31D" w14:textId="77777777" w:rsidR="00681D98" w:rsidRPr="00C553A9" w:rsidRDefault="00681D98" w:rsidP="00681D98">
            <w:pPr>
              <w:pStyle w:val="ListParagraph"/>
              <w:widowControl/>
              <w:numPr>
                <w:ilvl w:val="0"/>
                <w:numId w:val="22"/>
              </w:numPr>
              <w:adjustRightInd w:val="0"/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  <w:t xml:space="preserve">In advance of cooking activity leaders </w:t>
            </w:r>
            <w:r w:rsidR="00C553A9"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  <w:t>to c</w:t>
            </w:r>
            <w:r w:rsidR="005F29CF"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  <w:t>heck annual information forms and communicate any allergies / intolerances to leaders</w:t>
            </w:r>
            <w:r w:rsidR="00C553A9"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  <w:t>.</w:t>
            </w:r>
          </w:p>
          <w:p w14:paraId="604ECDE5" w14:textId="77777777" w:rsidR="00C553A9" w:rsidRDefault="00C553A9" w:rsidP="00681D98">
            <w:pPr>
              <w:pStyle w:val="ListParagraph"/>
              <w:widowControl/>
              <w:numPr>
                <w:ilvl w:val="0"/>
                <w:numId w:val="22"/>
              </w:num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</w:pPr>
            <w:r w:rsidRPr="00C553A9"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  <w:t xml:space="preserve">Leaders to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  <w:t>notify</w:t>
            </w:r>
            <w:r w:rsidRPr="00C553A9"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  <w:t xml:space="preserve"> parents of activity and request contact re any allergies / </w:t>
            </w:r>
            <w:proofErr w:type="gramStart"/>
            <w:r w:rsidRPr="00C553A9"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  <w:t>intolerances</w:t>
            </w:r>
            <w:proofErr w:type="gramEnd"/>
          </w:p>
          <w:p w14:paraId="7ECD7FEB" w14:textId="139DF326" w:rsidR="0000661C" w:rsidRPr="00C553A9" w:rsidRDefault="0000661C" w:rsidP="0000661C">
            <w:pPr>
              <w:pStyle w:val="ListParagraph"/>
              <w:widowControl/>
              <w:numPr>
                <w:ilvl w:val="0"/>
                <w:numId w:val="22"/>
              </w:numPr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  <w:t xml:space="preserve">When allergy/intolerance is severe consider </w:t>
            </w:r>
            <w:r w:rsidR="00D95AAE"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  <w:t xml:space="preserve">separate cooking prep area for young person / alternative activity or </w:t>
            </w:r>
            <w:r w:rsidR="00D30B06"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  <w:t>non-attendance</w:t>
            </w:r>
            <w:r w:rsidR="00D95AAE">
              <w:rPr>
                <w:rFonts w:ascii="Arial" w:eastAsiaTheme="minorHAnsi" w:hAnsi="Arial" w:cs="Arial"/>
                <w:sz w:val="20"/>
                <w:szCs w:val="20"/>
                <w:lang w:eastAsia="en-US" w:bidi="ar-SA"/>
              </w:rPr>
              <w:t xml:space="preserve"> for this activity. </w:t>
            </w:r>
          </w:p>
        </w:tc>
        <w:tc>
          <w:tcPr>
            <w:tcW w:w="1139" w:type="dxa"/>
            <w:shd w:val="clear" w:color="auto" w:fill="auto"/>
          </w:tcPr>
          <w:p w14:paraId="2CB15601" w14:textId="77777777" w:rsidR="0002175A" w:rsidRPr="00844951" w:rsidRDefault="0002175A" w:rsidP="00E347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2A3D331D" w14:textId="77777777" w:rsidR="0002175A" w:rsidRPr="00844951" w:rsidRDefault="0002175A" w:rsidP="00E347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347E7" w:rsidRPr="00844951" w14:paraId="029FFF05" w14:textId="77777777" w:rsidTr="38FAB648">
        <w:trPr>
          <w:trHeight w:val="676"/>
        </w:trPr>
        <w:tc>
          <w:tcPr>
            <w:tcW w:w="562" w:type="dxa"/>
          </w:tcPr>
          <w:p w14:paraId="0CB3C04A" w14:textId="03EB735A" w:rsidR="00E347E7" w:rsidRPr="00844951" w:rsidRDefault="658C4A7F" w:rsidP="38FAB6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38FAB648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6234" w:type="dxa"/>
            <w:shd w:val="clear" w:color="auto" w:fill="auto"/>
          </w:tcPr>
          <w:p w14:paraId="7EB5B5C2" w14:textId="3481FBF0" w:rsidR="0061589C" w:rsidRDefault="00EF5288" w:rsidP="00E347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Incidents </w:t>
            </w:r>
          </w:p>
          <w:p w14:paraId="302BAC37" w14:textId="1668AAFF" w:rsidR="00B476AD" w:rsidRPr="00544361" w:rsidRDefault="00C81FF5" w:rsidP="0054436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C81FF5">
              <w:rPr>
                <w:rFonts w:ascii="Arial" w:hAnsi="Arial" w:cs="Arial"/>
                <w:sz w:val="20"/>
                <w:szCs w:val="20"/>
              </w:rPr>
              <w:t>Accident</w:t>
            </w:r>
            <w:r w:rsidR="00544361">
              <w:rPr>
                <w:rFonts w:ascii="Arial" w:hAnsi="Arial" w:cs="Arial"/>
                <w:sz w:val="20"/>
                <w:szCs w:val="20"/>
              </w:rPr>
              <w:t>s</w:t>
            </w:r>
            <w:r w:rsidRPr="00C81F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6AD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544361">
              <w:rPr>
                <w:rFonts w:ascii="Arial" w:hAnsi="Arial" w:cs="Arial"/>
                <w:sz w:val="20"/>
                <w:szCs w:val="20"/>
              </w:rPr>
              <w:t>Emergency (</w:t>
            </w:r>
            <w:r w:rsidRPr="00C81FF5">
              <w:rPr>
                <w:rFonts w:ascii="Arial" w:hAnsi="Arial" w:cs="Arial"/>
                <w:sz w:val="20"/>
                <w:szCs w:val="20"/>
              </w:rPr>
              <w:t>Injury</w:t>
            </w:r>
            <w:r w:rsidR="00544361">
              <w:rPr>
                <w:rFonts w:ascii="Arial" w:hAnsi="Arial" w:cs="Arial"/>
                <w:sz w:val="20"/>
                <w:szCs w:val="20"/>
              </w:rPr>
              <w:t>, illness, collapse)</w:t>
            </w:r>
          </w:p>
          <w:p w14:paraId="65453918" w14:textId="77777777" w:rsidR="0061589C" w:rsidRPr="00C81FF5" w:rsidRDefault="0061589C" w:rsidP="00E347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79E7D4E" w14:textId="77777777" w:rsidR="0061589C" w:rsidRPr="00844951" w:rsidRDefault="0061589C" w:rsidP="00E347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202FE47" w14:textId="77777777" w:rsidR="0061589C" w:rsidRPr="00844951" w:rsidRDefault="0061589C" w:rsidP="00E347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6E4911A" w14:textId="6639C9E3" w:rsidR="0061589C" w:rsidRPr="00844951" w:rsidRDefault="0061589C" w:rsidP="00E347E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27" w:type="dxa"/>
            <w:shd w:val="clear" w:color="auto" w:fill="auto"/>
          </w:tcPr>
          <w:p w14:paraId="6087D204" w14:textId="46B64B93" w:rsidR="005645C5" w:rsidRPr="005645C5" w:rsidRDefault="00DB1644" w:rsidP="005645C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45C5">
              <w:rPr>
                <w:rFonts w:ascii="Arial" w:hAnsi="Arial" w:cs="Arial"/>
                <w:color w:val="000000"/>
                <w:sz w:val="20"/>
                <w:szCs w:val="20"/>
              </w:rPr>
              <w:t>Leaders to assess and deal with immediate situation</w:t>
            </w:r>
            <w:r w:rsidR="008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5645C5">
              <w:rPr>
                <w:rFonts w:ascii="Arial" w:hAnsi="Arial" w:cs="Arial"/>
                <w:color w:val="000000"/>
                <w:sz w:val="20"/>
                <w:szCs w:val="20"/>
              </w:rPr>
              <w:t>alert emergency services</w:t>
            </w:r>
            <w:r w:rsidR="008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645C5">
              <w:rPr>
                <w:rFonts w:ascii="Arial" w:hAnsi="Arial" w:cs="Arial"/>
                <w:color w:val="000000"/>
                <w:sz w:val="20"/>
                <w:szCs w:val="20"/>
              </w:rPr>
              <w:t>if required</w:t>
            </w:r>
            <w:r w:rsidR="002E3F0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1E7E8BF" w14:textId="2B7709B8" w:rsidR="00B476AD" w:rsidRPr="00B476AD" w:rsidRDefault="00DB1644" w:rsidP="005645C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45C5">
              <w:rPr>
                <w:rFonts w:ascii="Arial" w:hAnsi="Arial" w:cs="Arial"/>
                <w:color w:val="000000"/>
                <w:sz w:val="20"/>
                <w:szCs w:val="20"/>
              </w:rPr>
              <w:t xml:space="preserve">Leaders </w:t>
            </w:r>
            <w:r w:rsidR="005645C5">
              <w:rPr>
                <w:rFonts w:ascii="Arial" w:hAnsi="Arial" w:cs="Arial"/>
                <w:color w:val="000000"/>
                <w:sz w:val="20"/>
                <w:szCs w:val="20"/>
              </w:rPr>
              <w:t xml:space="preserve">to </w:t>
            </w:r>
            <w:r w:rsidRPr="005645C5"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respond by providing appropriate </w:t>
            </w:r>
            <w:r w:rsidR="00821C62">
              <w:rPr>
                <w:rFonts w:ascii="Arial" w:hAnsi="Arial" w:cs="Arial"/>
                <w:color w:val="000000"/>
                <w:sz w:val="20"/>
                <w:szCs w:val="20"/>
              </w:rPr>
              <w:t xml:space="preserve">initial </w:t>
            </w:r>
            <w:r w:rsidRPr="005645C5">
              <w:rPr>
                <w:rFonts w:ascii="Arial" w:hAnsi="Arial" w:cs="Arial"/>
                <w:color w:val="000000"/>
                <w:sz w:val="20"/>
                <w:szCs w:val="20"/>
              </w:rPr>
              <w:t>first aid</w:t>
            </w:r>
            <w:r w:rsidR="005645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76AD">
              <w:rPr>
                <w:rFonts w:ascii="Arial" w:hAnsi="Arial" w:cs="Arial"/>
                <w:color w:val="000000"/>
                <w:sz w:val="20"/>
                <w:szCs w:val="20"/>
              </w:rPr>
              <w:t xml:space="preserve">– This may include </w:t>
            </w:r>
            <w:r w:rsidR="00CB7E18">
              <w:rPr>
                <w:rFonts w:ascii="Arial" w:hAnsi="Arial" w:cs="Arial"/>
                <w:color w:val="000000"/>
                <w:sz w:val="20"/>
                <w:szCs w:val="20"/>
              </w:rPr>
              <w:t xml:space="preserve">moving away from immediate hazards, checking ABC’S and placing casualty in the recovery position. </w:t>
            </w:r>
          </w:p>
          <w:p w14:paraId="2635E2D3" w14:textId="77777777" w:rsidR="00090548" w:rsidRPr="00090548" w:rsidRDefault="00DB1644" w:rsidP="005645C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45C5">
              <w:rPr>
                <w:rFonts w:ascii="Arial" w:hAnsi="Arial" w:cs="Arial"/>
                <w:color w:val="000000"/>
                <w:sz w:val="20"/>
                <w:szCs w:val="20"/>
              </w:rPr>
              <w:t xml:space="preserve">Leaders to ensure appropriate supervision </w:t>
            </w:r>
            <w:r w:rsidR="00CB7E18">
              <w:rPr>
                <w:rFonts w:ascii="Arial" w:hAnsi="Arial" w:cs="Arial"/>
                <w:color w:val="000000"/>
                <w:sz w:val="20"/>
                <w:szCs w:val="20"/>
              </w:rPr>
              <w:t xml:space="preserve">and support </w:t>
            </w:r>
            <w:r w:rsidRPr="005645C5">
              <w:rPr>
                <w:rFonts w:ascii="Arial" w:hAnsi="Arial" w:cs="Arial"/>
                <w:color w:val="000000"/>
                <w:sz w:val="20"/>
                <w:szCs w:val="20"/>
              </w:rPr>
              <w:t xml:space="preserve">of those not involved in the incident. </w:t>
            </w:r>
          </w:p>
          <w:p w14:paraId="699F7174" w14:textId="0505209F" w:rsidR="006F1902" w:rsidRPr="00B766F1" w:rsidRDefault="008B194F" w:rsidP="00821C6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a record of any reportable </w:t>
            </w:r>
            <w:r w:rsidR="00131649">
              <w:rPr>
                <w:rFonts w:ascii="Arial" w:hAnsi="Arial" w:cs="Arial"/>
                <w:sz w:val="20"/>
                <w:szCs w:val="20"/>
              </w:rPr>
              <w:t>accidents or safeguarding incidents and inform BBHQ.</w:t>
            </w:r>
          </w:p>
        </w:tc>
        <w:tc>
          <w:tcPr>
            <w:tcW w:w="1139" w:type="dxa"/>
            <w:shd w:val="clear" w:color="auto" w:fill="auto"/>
          </w:tcPr>
          <w:p w14:paraId="24D05545" w14:textId="77777777" w:rsidR="00E347E7" w:rsidRPr="00844951" w:rsidRDefault="00E347E7" w:rsidP="00E347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676401A5" w14:textId="77777777" w:rsidR="00E347E7" w:rsidRPr="00844951" w:rsidRDefault="00E347E7" w:rsidP="00E347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347E7" w:rsidRPr="00844951" w14:paraId="7006E8AF" w14:textId="77777777" w:rsidTr="38FAB648">
        <w:trPr>
          <w:trHeight w:val="355"/>
        </w:trPr>
        <w:tc>
          <w:tcPr>
            <w:tcW w:w="15157" w:type="dxa"/>
            <w:gridSpan w:val="5"/>
          </w:tcPr>
          <w:p w14:paraId="52EDDB93" w14:textId="77777777" w:rsidR="00E347E7" w:rsidRPr="00844951" w:rsidRDefault="00E347E7" w:rsidP="00E347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4951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84495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Review:</w:t>
            </w:r>
            <w:r w:rsidRPr="008449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This risk assessment should be reviewed</w:t>
            </w:r>
            <w:r w:rsidR="00F4484B" w:rsidRPr="008449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on completion of the activity and updated for future use</w:t>
            </w:r>
            <w:r w:rsidR="00102C56" w:rsidRPr="008449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re</w:t>
            </w:r>
            <w:r w:rsidR="00406CF8" w:rsidRPr="00844951">
              <w:rPr>
                <w:rFonts w:ascii="Arial" w:hAnsi="Arial" w:cs="Arial"/>
                <w:i/>
                <w:iCs/>
                <w:sz w:val="20"/>
                <w:szCs w:val="20"/>
              </w:rPr>
              <w:t>viewed</w:t>
            </w:r>
            <w:r w:rsidRPr="008449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regularly </w:t>
            </w:r>
            <w:r w:rsidR="00406CF8" w:rsidRPr="00844951">
              <w:rPr>
                <w:rFonts w:ascii="Arial" w:hAnsi="Arial" w:cs="Arial"/>
                <w:i/>
                <w:iCs/>
                <w:sz w:val="20"/>
                <w:szCs w:val="20"/>
              </w:rPr>
              <w:t>where a</w:t>
            </w:r>
            <w:r w:rsidR="008E1298" w:rsidRPr="0084495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frequent activity.</w:t>
            </w:r>
          </w:p>
          <w:p w14:paraId="35E0115D" w14:textId="1AEEB6F7" w:rsidR="008E1298" w:rsidRPr="00844951" w:rsidRDefault="008E1298" w:rsidP="00E347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147A0E8" w14:textId="77777777" w:rsidR="000B67C2" w:rsidRDefault="000B67C2" w:rsidP="000B67C2">
      <w:pPr>
        <w:rPr>
          <w:rFonts w:ascii="Arial" w:hAnsi="Arial" w:cs="Arial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78"/>
        <w:gridCol w:w="3260"/>
        <w:gridCol w:w="4820"/>
      </w:tblGrid>
      <w:tr w:rsidR="000B67C2" w:rsidRPr="000D05D2" w14:paraId="4232FF5B" w14:textId="77777777" w:rsidTr="00F170EA">
        <w:trPr>
          <w:trHeight w:val="809"/>
        </w:trPr>
        <w:tc>
          <w:tcPr>
            <w:tcW w:w="2405" w:type="dxa"/>
            <w:shd w:val="clear" w:color="auto" w:fill="D9D9D9"/>
          </w:tcPr>
          <w:p w14:paraId="43F4BC79" w14:textId="77777777" w:rsidR="000B67C2" w:rsidRPr="00326DBA" w:rsidRDefault="000B67C2" w:rsidP="00F170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  <w:r w:rsidRPr="00326D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</w:t>
            </w:r>
            <w:r w:rsidRPr="00326DB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gramStart"/>
            <w:r w:rsidRPr="00326DBA">
              <w:rPr>
                <w:rFonts w:ascii="Arial" w:hAnsi="Arial" w:cs="Arial"/>
                <w:b/>
                <w:bCs/>
                <w:sz w:val="20"/>
                <w:szCs w:val="20"/>
              </w:rPr>
              <w:t>Leader</w:t>
            </w:r>
            <w:proofErr w:type="gramEnd"/>
          </w:p>
          <w:p w14:paraId="1EEF3FC8" w14:textId="77777777" w:rsidR="000B67C2" w:rsidRPr="00326DBA" w:rsidRDefault="000B67C2" w:rsidP="00F170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</w:tcPr>
          <w:p w14:paraId="5B6E9C9E" w14:textId="77777777" w:rsidR="000B67C2" w:rsidRPr="000D05D2" w:rsidRDefault="000B67C2" w:rsidP="00F170EA">
            <w:pPr>
              <w:rPr>
                <w:rFonts w:ascii="Arial" w:hAnsi="Arial" w:cs="Arial"/>
                <w:sz w:val="20"/>
                <w:szCs w:val="20"/>
              </w:rPr>
            </w:pPr>
            <w:r w:rsidRPr="000D05D2">
              <w:rPr>
                <w:rFonts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D7B45BF" w14:textId="77777777" w:rsidR="000B67C2" w:rsidRDefault="000B67C2" w:rsidP="00F170EA">
            <w:pPr>
              <w:rPr>
                <w:rFonts w:ascii="Arial" w:hAnsi="Arial" w:cs="Arial"/>
                <w:sz w:val="20"/>
                <w:szCs w:val="20"/>
              </w:rPr>
            </w:pPr>
            <w:r w:rsidRPr="000D05D2">
              <w:rPr>
                <w:rFonts w:ascii="Arial" w:hAnsi="Arial" w:cs="Arial"/>
                <w:sz w:val="20"/>
                <w:szCs w:val="20"/>
              </w:rPr>
              <w:t>Role: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D05D2">
              <w:rPr>
                <w:rFonts w:ascii="Arial" w:hAnsi="Arial" w:cs="Arial"/>
                <w:sz w:val="20"/>
                <w:szCs w:val="20"/>
              </w:rPr>
              <w:br/>
              <w:t>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3D2F7CE4" w14:textId="77777777" w:rsidR="000B67C2" w:rsidRPr="000D05D2" w:rsidRDefault="000B67C2" w:rsidP="00F170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Signed: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1D6FBC3" w14:textId="77777777" w:rsidR="000B67C2" w:rsidRPr="000D05D2" w:rsidRDefault="000B67C2" w:rsidP="00F170EA">
            <w:pPr>
              <w:rPr>
                <w:rFonts w:ascii="Arial" w:hAnsi="Arial" w:cs="Arial"/>
                <w:sz w:val="20"/>
                <w:szCs w:val="20"/>
              </w:rPr>
            </w:pPr>
            <w:r w:rsidRPr="00326DBA">
              <w:rPr>
                <w:rFonts w:ascii="Arial" w:hAnsi="Arial" w:cs="Arial"/>
                <w:b/>
                <w:bCs/>
                <w:sz w:val="20"/>
                <w:szCs w:val="20"/>
              </w:rPr>
              <w:t>Approved by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Leader-in-Charge/</w:t>
            </w:r>
            <w:r w:rsidRPr="00326DB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Company Captain</w:t>
            </w:r>
          </w:p>
        </w:tc>
        <w:tc>
          <w:tcPr>
            <w:tcW w:w="4820" w:type="dxa"/>
            <w:shd w:val="clear" w:color="auto" w:fill="FFFFFF"/>
          </w:tcPr>
          <w:p w14:paraId="0F8545E1" w14:textId="77777777" w:rsidR="000B67C2" w:rsidRPr="000D05D2" w:rsidRDefault="000B67C2" w:rsidP="00F170EA">
            <w:pPr>
              <w:rPr>
                <w:rFonts w:ascii="Arial" w:hAnsi="Arial" w:cs="Arial"/>
                <w:sz w:val="20"/>
                <w:szCs w:val="20"/>
              </w:rPr>
            </w:pPr>
            <w:r w:rsidRPr="000D05D2">
              <w:rPr>
                <w:rFonts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6D67AA5" w14:textId="77777777" w:rsidR="000B67C2" w:rsidRDefault="000B67C2" w:rsidP="00F170EA">
            <w:pPr>
              <w:rPr>
                <w:rFonts w:ascii="Arial" w:hAnsi="Arial" w:cs="Arial"/>
                <w:sz w:val="20"/>
                <w:szCs w:val="20"/>
              </w:rPr>
            </w:pPr>
            <w:r w:rsidRPr="000D05D2">
              <w:rPr>
                <w:rFonts w:ascii="Arial" w:hAnsi="Arial" w:cs="Arial"/>
                <w:sz w:val="20"/>
                <w:szCs w:val="20"/>
              </w:rPr>
              <w:t>Role: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D05D2">
              <w:rPr>
                <w:rFonts w:ascii="Arial" w:hAnsi="Arial" w:cs="Arial"/>
                <w:sz w:val="20"/>
                <w:szCs w:val="20"/>
              </w:rPr>
              <w:br/>
              <w:t>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6D2BBE5E" w14:textId="77777777" w:rsidR="000B67C2" w:rsidRPr="000D05D2" w:rsidRDefault="000B67C2" w:rsidP="00F170EA">
            <w:pPr>
              <w:rPr>
                <w:rFonts w:ascii="Arial" w:hAnsi="Arial" w:cs="Arial"/>
                <w:sz w:val="20"/>
                <w:szCs w:val="20"/>
              </w:rPr>
            </w:pPr>
            <w:r w:rsidRPr="000140F5">
              <w:rPr>
                <w:rFonts w:ascii="Arial" w:hAnsi="Arial" w:cs="Arial"/>
                <w:sz w:val="20"/>
                <w:szCs w:val="20"/>
              </w:rPr>
              <w:t xml:space="preserve">Signed:  </w:t>
            </w:r>
          </w:p>
        </w:tc>
      </w:tr>
    </w:tbl>
    <w:p w14:paraId="397B0C6B" w14:textId="77777777" w:rsidR="000B67C2" w:rsidRDefault="000B67C2" w:rsidP="000B67C2">
      <w:pPr>
        <w:rPr>
          <w:rFonts w:ascii="Arial" w:hAnsi="Arial" w:cs="Arial"/>
          <w:sz w:val="16"/>
          <w:szCs w:val="52"/>
        </w:rPr>
      </w:pPr>
      <w:r w:rsidRPr="000D05D2">
        <w:rPr>
          <w:rFonts w:ascii="Arial" w:hAnsi="Arial" w:cs="Arial"/>
          <w:sz w:val="16"/>
          <w:szCs w:val="52"/>
        </w:rPr>
        <w:t xml:space="preserve">Please note: </w:t>
      </w:r>
      <w:r>
        <w:rPr>
          <w:rFonts w:ascii="Arial" w:hAnsi="Arial" w:cs="Arial"/>
          <w:sz w:val="16"/>
          <w:szCs w:val="52"/>
        </w:rPr>
        <w:t xml:space="preserve">All risk assessments should be approved by Leader-in-Charge or Company Captain. </w:t>
      </w:r>
      <w:r w:rsidRPr="000D05D2">
        <w:rPr>
          <w:rFonts w:ascii="Arial" w:hAnsi="Arial" w:cs="Arial"/>
          <w:sz w:val="16"/>
          <w:szCs w:val="52"/>
        </w:rPr>
        <w:t>Approval for activities being run by Battalion/Districts should be by a</w:t>
      </w:r>
      <w:r>
        <w:rPr>
          <w:rFonts w:ascii="Arial" w:hAnsi="Arial" w:cs="Arial"/>
          <w:sz w:val="16"/>
          <w:szCs w:val="52"/>
        </w:rPr>
        <w:t>n</w:t>
      </w:r>
      <w:r w:rsidRPr="000D05D2">
        <w:rPr>
          <w:rFonts w:ascii="Arial" w:hAnsi="Arial" w:cs="Arial"/>
          <w:sz w:val="16"/>
          <w:szCs w:val="52"/>
        </w:rPr>
        <w:t xml:space="preserve"> Officer Bearer (Secretary, President, Treasurer, Vice-President).</w:t>
      </w:r>
    </w:p>
    <w:p w14:paraId="40982DDA" w14:textId="77777777" w:rsidR="000B67C2" w:rsidRDefault="000B67C2" w:rsidP="000B67C2">
      <w:pPr>
        <w:rPr>
          <w:rFonts w:ascii="Arial" w:hAnsi="Arial" w:cs="Arial"/>
          <w:sz w:val="16"/>
          <w:szCs w:val="52"/>
        </w:rPr>
      </w:pPr>
    </w:p>
    <w:p w14:paraId="2923DAE4" w14:textId="77777777" w:rsidR="000B67C2" w:rsidRDefault="000B67C2" w:rsidP="000B67C2">
      <w:pPr>
        <w:spacing w:line="276" w:lineRule="auto"/>
        <w:rPr>
          <w:rFonts w:ascii="Arial" w:hAnsi="Arial" w:cs="Arial"/>
          <w:sz w:val="20"/>
          <w:szCs w:val="72"/>
        </w:rPr>
      </w:pPr>
      <w:r>
        <w:rPr>
          <w:rFonts w:ascii="Arial" w:hAnsi="Arial" w:cs="Arial"/>
          <w:sz w:val="20"/>
          <w:szCs w:val="72"/>
        </w:rPr>
        <w:t xml:space="preserve">Remember, this risk assessment </w:t>
      </w:r>
      <w:r w:rsidRPr="00EB65A2">
        <w:rPr>
          <w:rFonts w:ascii="Arial" w:hAnsi="Arial" w:cs="Arial"/>
          <w:b/>
          <w:bCs/>
          <w:sz w:val="20"/>
          <w:szCs w:val="72"/>
          <w:u w:val="single"/>
        </w:rPr>
        <w:t>MUST</w:t>
      </w:r>
      <w:r>
        <w:rPr>
          <w:rFonts w:ascii="Arial" w:hAnsi="Arial" w:cs="Arial"/>
          <w:sz w:val="20"/>
          <w:szCs w:val="72"/>
        </w:rPr>
        <w:t xml:space="preserve"> be read and understood by ALL leaders involved in the activity, and participants/other identified persons must be briefed accordingly.</w:t>
      </w:r>
    </w:p>
    <w:p w14:paraId="5F91165F" w14:textId="77777777" w:rsidR="000B67C2" w:rsidRDefault="000B67C2" w:rsidP="000B67C2">
      <w:pPr>
        <w:spacing w:line="276" w:lineRule="auto"/>
        <w:rPr>
          <w:rFonts w:ascii="Arial" w:hAnsi="Arial" w:cs="Arial"/>
          <w:sz w:val="20"/>
          <w:szCs w:val="72"/>
        </w:rPr>
      </w:pPr>
    </w:p>
    <w:p w14:paraId="5C142788" w14:textId="77777777" w:rsidR="000B67C2" w:rsidRPr="00E66345" w:rsidRDefault="000B67C2" w:rsidP="000B67C2">
      <w:pPr>
        <w:spacing w:line="276" w:lineRule="auto"/>
        <w:rPr>
          <w:rFonts w:ascii="Arial" w:hAnsi="Arial" w:cs="Arial"/>
          <w:sz w:val="20"/>
          <w:szCs w:val="72"/>
        </w:rPr>
      </w:pPr>
      <w:r>
        <w:rPr>
          <w:rFonts w:ascii="Arial" w:hAnsi="Arial" w:cs="Arial"/>
          <w:sz w:val="20"/>
          <w:szCs w:val="72"/>
        </w:rPr>
        <w:t xml:space="preserve">If an accident occurs during the activity, please remember to log the details in your accident book. Where professional/external medical attention is </w:t>
      </w:r>
      <w:proofErr w:type="gramStart"/>
      <w:r>
        <w:rPr>
          <w:rFonts w:ascii="Arial" w:hAnsi="Arial" w:cs="Arial"/>
          <w:sz w:val="20"/>
          <w:szCs w:val="72"/>
        </w:rPr>
        <w:t>required</w:t>
      </w:r>
      <w:proofErr w:type="gramEnd"/>
      <w:r>
        <w:rPr>
          <w:rFonts w:ascii="Arial" w:hAnsi="Arial" w:cs="Arial"/>
          <w:sz w:val="20"/>
          <w:szCs w:val="72"/>
        </w:rPr>
        <w:t xml:space="preserve"> you MUST complete an Accident Report Form and submit to BB Headquarters.</w:t>
      </w:r>
    </w:p>
    <w:p w14:paraId="55323830" w14:textId="104C117D" w:rsidR="00E66345" w:rsidRPr="00844951" w:rsidRDefault="00E66345" w:rsidP="000B67C2">
      <w:pPr>
        <w:rPr>
          <w:rFonts w:ascii="Arial" w:hAnsi="Arial" w:cs="Arial"/>
          <w:i/>
          <w:iCs/>
          <w:sz w:val="20"/>
          <w:szCs w:val="72"/>
        </w:rPr>
      </w:pPr>
    </w:p>
    <w:sectPr w:rsidR="00E66345" w:rsidRPr="00844951" w:rsidSect="00EF2A55">
      <w:footerReference w:type="default" r:id="rId11"/>
      <w:pgSz w:w="16840" w:h="11910" w:orient="landscape"/>
      <w:pgMar w:top="567" w:right="992" w:bottom="1418" w:left="680" w:header="499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C79E8" w14:textId="77777777" w:rsidR="00C45B98" w:rsidRDefault="00C45B98" w:rsidP="00132241">
      <w:r>
        <w:separator/>
      </w:r>
    </w:p>
  </w:endnote>
  <w:endnote w:type="continuationSeparator" w:id="0">
    <w:p w14:paraId="3B38AB50" w14:textId="77777777" w:rsidR="00C45B98" w:rsidRDefault="00C45B98" w:rsidP="00132241">
      <w:r>
        <w:continuationSeparator/>
      </w:r>
    </w:p>
  </w:endnote>
  <w:endnote w:type="continuationNotice" w:id="1">
    <w:p w14:paraId="0E0F8C96" w14:textId="77777777" w:rsidR="00C45B98" w:rsidRDefault="00C45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unito Sans Black">
    <w:charset w:val="00"/>
    <w:family w:val="auto"/>
    <w:pitch w:val="variable"/>
    <w:sig w:usb0="A00002FF" w:usb1="5000204B" w:usb2="00000000" w:usb3="00000000" w:csb0="00000197" w:csb1="00000000"/>
  </w:font>
  <w:font w:name="NunitoSans-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CAC79" w14:textId="77777777" w:rsidR="00EF2A55" w:rsidRDefault="00EF2A55" w:rsidP="00132241">
    <w:pPr>
      <w:pStyle w:val="NoSpacing"/>
      <w:rPr>
        <w:rFonts w:cs="Arial"/>
        <w:color w:val="2D395A"/>
        <w:sz w:val="16"/>
        <w:szCs w:val="20"/>
      </w:rPr>
    </w:pPr>
  </w:p>
  <w:p w14:paraId="0F5414B1" w14:textId="5C1770BB" w:rsidR="00132241" w:rsidRPr="00592789" w:rsidRDefault="00132241" w:rsidP="00132241">
    <w:pPr>
      <w:pStyle w:val="NoSpacing"/>
      <w:rPr>
        <w:rFonts w:cs="Arial"/>
        <w:color w:val="2D395A"/>
        <w:sz w:val="14"/>
        <w:szCs w:val="18"/>
      </w:rPr>
    </w:pPr>
    <w:r w:rsidRPr="00592789">
      <w:rPr>
        <w:rFonts w:cs="Arial"/>
        <w:color w:val="2D395A"/>
        <w:sz w:val="14"/>
        <w:szCs w:val="18"/>
      </w:rPr>
      <w:t xml:space="preserve">A Registered Charity in England &amp; Wales (305969) and Scotland (SC038016). </w:t>
    </w:r>
    <w:r w:rsidR="00EF2A55" w:rsidRPr="00592789">
      <w:rPr>
        <w:rFonts w:cs="Arial"/>
        <w:color w:val="2D395A"/>
        <w:sz w:val="14"/>
        <w:szCs w:val="18"/>
      </w:rPr>
      <w:tab/>
    </w:r>
    <w:r w:rsidR="00EF2A55" w:rsidRPr="00592789">
      <w:rPr>
        <w:rFonts w:cs="Arial"/>
        <w:color w:val="2D395A"/>
        <w:sz w:val="14"/>
        <w:szCs w:val="18"/>
      </w:rPr>
      <w:tab/>
    </w:r>
    <w:r w:rsidR="00EF2A55" w:rsidRPr="00592789">
      <w:rPr>
        <w:rFonts w:cs="Arial"/>
        <w:color w:val="2D395A"/>
        <w:sz w:val="14"/>
        <w:szCs w:val="18"/>
      </w:rPr>
      <w:tab/>
    </w:r>
    <w:r w:rsidR="00EF2A55" w:rsidRPr="00592789">
      <w:rPr>
        <w:rFonts w:cs="Arial"/>
        <w:color w:val="2D395A"/>
        <w:sz w:val="14"/>
        <w:szCs w:val="18"/>
      </w:rPr>
      <w:tab/>
    </w:r>
    <w:r w:rsidR="00EF2A55" w:rsidRPr="00592789">
      <w:rPr>
        <w:rFonts w:cs="Arial"/>
        <w:color w:val="2D395A"/>
        <w:sz w:val="14"/>
        <w:szCs w:val="18"/>
      </w:rPr>
      <w:tab/>
    </w:r>
    <w:r w:rsidR="00EF2A55" w:rsidRPr="00592789">
      <w:rPr>
        <w:rFonts w:cs="Arial"/>
        <w:color w:val="2D395A"/>
        <w:sz w:val="14"/>
        <w:szCs w:val="18"/>
      </w:rPr>
      <w:tab/>
    </w:r>
    <w:r w:rsidR="00EF2A55" w:rsidRPr="00592789">
      <w:rPr>
        <w:rFonts w:cs="Arial"/>
        <w:color w:val="2D395A"/>
        <w:sz w:val="14"/>
        <w:szCs w:val="18"/>
      </w:rPr>
      <w:tab/>
    </w:r>
    <w:r w:rsidR="00EF2A55" w:rsidRPr="00592789">
      <w:rPr>
        <w:rFonts w:cs="Arial"/>
        <w:color w:val="2D395A"/>
        <w:sz w:val="14"/>
        <w:szCs w:val="18"/>
      </w:rPr>
      <w:tab/>
    </w:r>
    <w:r w:rsidR="00EF2A55" w:rsidRPr="00592789">
      <w:rPr>
        <w:rFonts w:cs="Arial"/>
        <w:color w:val="2D395A"/>
        <w:sz w:val="14"/>
        <w:szCs w:val="18"/>
      </w:rPr>
      <w:tab/>
    </w:r>
    <w:r w:rsidR="00EF2A55" w:rsidRPr="00592789">
      <w:rPr>
        <w:rFonts w:cs="Arial"/>
        <w:color w:val="2D395A"/>
        <w:sz w:val="14"/>
        <w:szCs w:val="18"/>
      </w:rPr>
      <w:tab/>
    </w:r>
    <w:r w:rsidR="00EF2A55" w:rsidRPr="00592789">
      <w:rPr>
        <w:rFonts w:cs="Arial"/>
        <w:color w:val="2D395A"/>
        <w:sz w:val="14"/>
        <w:szCs w:val="18"/>
      </w:rPr>
      <w:tab/>
    </w:r>
    <w:r w:rsidR="00EF2A55" w:rsidRPr="00592789">
      <w:rPr>
        <w:rFonts w:cs="Arial"/>
        <w:color w:val="2D395A"/>
        <w:sz w:val="14"/>
        <w:szCs w:val="18"/>
      </w:rPr>
      <w:tab/>
    </w:r>
  </w:p>
  <w:p w14:paraId="27AA8D4A" w14:textId="77777777" w:rsidR="00132241" w:rsidRPr="00592789" w:rsidRDefault="00132241" w:rsidP="00132241">
    <w:pPr>
      <w:pStyle w:val="NoSpacing"/>
      <w:rPr>
        <w:rFonts w:cs="Arial"/>
        <w:color w:val="2D395A"/>
        <w:sz w:val="14"/>
        <w:szCs w:val="18"/>
      </w:rPr>
    </w:pPr>
    <w:r w:rsidRPr="00592789">
      <w:rPr>
        <w:rFonts w:cs="Arial"/>
        <w:color w:val="2D395A"/>
        <w:sz w:val="14"/>
        <w:szCs w:val="18"/>
      </w:rPr>
      <w:t>The Boys’ Brigade is a Company limited by guarantee, registered in England &amp; Wales number 145122.</w:t>
    </w:r>
  </w:p>
  <w:p w14:paraId="54FB1232" w14:textId="77777777" w:rsidR="00132241" w:rsidRPr="00592789" w:rsidRDefault="00132241" w:rsidP="00132241">
    <w:pPr>
      <w:pStyle w:val="NoSpacing"/>
      <w:rPr>
        <w:rFonts w:cs="Arial"/>
        <w:color w:val="2D395A"/>
        <w:sz w:val="14"/>
        <w:szCs w:val="18"/>
      </w:rPr>
    </w:pPr>
    <w:r w:rsidRPr="00592789">
      <w:rPr>
        <w:rFonts w:cs="Arial"/>
        <w:color w:val="2D395A"/>
        <w:sz w:val="14"/>
        <w:szCs w:val="18"/>
      </w:rPr>
      <w:t xml:space="preserve">Registered Address: Felden Lodge, Hemel Hempstead, Herts, HP3 0BL.   </w:t>
    </w:r>
  </w:p>
  <w:p w14:paraId="600B16EC" w14:textId="77777777" w:rsidR="00132241" w:rsidRPr="00EF2A55" w:rsidRDefault="00132241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8AE61" w14:textId="77777777" w:rsidR="00C45B98" w:rsidRDefault="00C45B98" w:rsidP="00132241">
      <w:r>
        <w:separator/>
      </w:r>
    </w:p>
  </w:footnote>
  <w:footnote w:type="continuationSeparator" w:id="0">
    <w:p w14:paraId="183D1724" w14:textId="77777777" w:rsidR="00C45B98" w:rsidRDefault="00C45B98" w:rsidP="00132241">
      <w:r>
        <w:continuationSeparator/>
      </w:r>
    </w:p>
  </w:footnote>
  <w:footnote w:type="continuationNotice" w:id="1">
    <w:p w14:paraId="6CCC2E05" w14:textId="77777777" w:rsidR="00C45B98" w:rsidRDefault="00C45B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E70"/>
    <w:multiLevelType w:val="hybridMultilevel"/>
    <w:tmpl w:val="C142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5135"/>
    <w:multiLevelType w:val="hybridMultilevel"/>
    <w:tmpl w:val="62582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0A20"/>
    <w:multiLevelType w:val="hybridMultilevel"/>
    <w:tmpl w:val="43962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6185"/>
    <w:multiLevelType w:val="hybridMultilevel"/>
    <w:tmpl w:val="F19E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86C8A"/>
    <w:multiLevelType w:val="hybridMultilevel"/>
    <w:tmpl w:val="574EE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228C"/>
    <w:multiLevelType w:val="hybridMultilevel"/>
    <w:tmpl w:val="3802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50C5"/>
    <w:multiLevelType w:val="hybridMultilevel"/>
    <w:tmpl w:val="2BD60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C6B68"/>
    <w:multiLevelType w:val="hybridMultilevel"/>
    <w:tmpl w:val="6740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2FB7"/>
    <w:multiLevelType w:val="hybridMultilevel"/>
    <w:tmpl w:val="7B84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2798C"/>
    <w:multiLevelType w:val="hybridMultilevel"/>
    <w:tmpl w:val="65364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E0C53"/>
    <w:multiLevelType w:val="hybridMultilevel"/>
    <w:tmpl w:val="F3A21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6506B"/>
    <w:multiLevelType w:val="hybridMultilevel"/>
    <w:tmpl w:val="A6CA2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D3A"/>
    <w:multiLevelType w:val="hybridMultilevel"/>
    <w:tmpl w:val="2AC057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EA3986"/>
    <w:multiLevelType w:val="hybridMultilevel"/>
    <w:tmpl w:val="899C8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05F61"/>
    <w:multiLevelType w:val="hybridMultilevel"/>
    <w:tmpl w:val="9A0A0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52C1"/>
    <w:multiLevelType w:val="hybridMultilevel"/>
    <w:tmpl w:val="E9DA0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F66EA"/>
    <w:multiLevelType w:val="hybridMultilevel"/>
    <w:tmpl w:val="91141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E22FC"/>
    <w:multiLevelType w:val="hybridMultilevel"/>
    <w:tmpl w:val="7AD82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B2B3C"/>
    <w:multiLevelType w:val="hybridMultilevel"/>
    <w:tmpl w:val="AF247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C2ADF"/>
    <w:multiLevelType w:val="hybridMultilevel"/>
    <w:tmpl w:val="B2503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B210E"/>
    <w:multiLevelType w:val="hybridMultilevel"/>
    <w:tmpl w:val="4DCE5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E2B51"/>
    <w:multiLevelType w:val="hybridMultilevel"/>
    <w:tmpl w:val="080C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93070"/>
    <w:multiLevelType w:val="hybridMultilevel"/>
    <w:tmpl w:val="BE600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61BCE"/>
    <w:multiLevelType w:val="hybridMultilevel"/>
    <w:tmpl w:val="097AD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B720D"/>
    <w:multiLevelType w:val="hybridMultilevel"/>
    <w:tmpl w:val="6AFA8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968192">
    <w:abstractNumId w:val="23"/>
  </w:num>
  <w:num w:numId="2" w16cid:durableId="1271938169">
    <w:abstractNumId w:val="8"/>
  </w:num>
  <w:num w:numId="3" w16cid:durableId="1929462964">
    <w:abstractNumId w:val="12"/>
  </w:num>
  <w:num w:numId="4" w16cid:durableId="1234579667">
    <w:abstractNumId w:val="0"/>
  </w:num>
  <w:num w:numId="5" w16cid:durableId="1049957361">
    <w:abstractNumId w:val="11"/>
  </w:num>
  <w:num w:numId="6" w16cid:durableId="1213230261">
    <w:abstractNumId w:val="9"/>
  </w:num>
  <w:num w:numId="7" w16cid:durableId="1064990143">
    <w:abstractNumId w:val="24"/>
  </w:num>
  <w:num w:numId="8" w16cid:durableId="520779594">
    <w:abstractNumId w:val="20"/>
  </w:num>
  <w:num w:numId="9" w16cid:durableId="23605233">
    <w:abstractNumId w:val="21"/>
  </w:num>
  <w:num w:numId="10" w16cid:durableId="1967850309">
    <w:abstractNumId w:val="4"/>
  </w:num>
  <w:num w:numId="11" w16cid:durableId="375618975">
    <w:abstractNumId w:val="1"/>
  </w:num>
  <w:num w:numId="12" w16cid:durableId="1954510856">
    <w:abstractNumId w:val="10"/>
  </w:num>
  <w:num w:numId="13" w16cid:durableId="926842583">
    <w:abstractNumId w:val="19"/>
  </w:num>
  <w:num w:numId="14" w16cid:durableId="978001458">
    <w:abstractNumId w:val="2"/>
  </w:num>
  <w:num w:numId="15" w16cid:durableId="1018508355">
    <w:abstractNumId w:val="14"/>
  </w:num>
  <w:num w:numId="16" w16cid:durableId="252864837">
    <w:abstractNumId w:val="15"/>
  </w:num>
  <w:num w:numId="17" w16cid:durableId="1584140110">
    <w:abstractNumId w:val="16"/>
  </w:num>
  <w:num w:numId="18" w16cid:durableId="1556771867">
    <w:abstractNumId w:val="22"/>
  </w:num>
  <w:num w:numId="19" w16cid:durableId="912470124">
    <w:abstractNumId w:val="18"/>
  </w:num>
  <w:num w:numId="20" w16cid:durableId="596867097">
    <w:abstractNumId w:val="7"/>
  </w:num>
  <w:num w:numId="21" w16cid:durableId="1634361478">
    <w:abstractNumId w:val="13"/>
  </w:num>
  <w:num w:numId="22" w16cid:durableId="198396119">
    <w:abstractNumId w:val="6"/>
  </w:num>
  <w:num w:numId="23" w16cid:durableId="1097096900">
    <w:abstractNumId w:val="17"/>
  </w:num>
  <w:num w:numId="24" w16cid:durableId="410464309">
    <w:abstractNumId w:val="3"/>
  </w:num>
  <w:num w:numId="25" w16cid:durableId="1972855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65"/>
    <w:rsid w:val="00002611"/>
    <w:rsid w:val="0000661C"/>
    <w:rsid w:val="0001322D"/>
    <w:rsid w:val="0002175A"/>
    <w:rsid w:val="00025258"/>
    <w:rsid w:val="00033BBD"/>
    <w:rsid w:val="00037BDD"/>
    <w:rsid w:val="00082542"/>
    <w:rsid w:val="000857F8"/>
    <w:rsid w:val="00090548"/>
    <w:rsid w:val="00091AB0"/>
    <w:rsid w:val="00095312"/>
    <w:rsid w:val="00097573"/>
    <w:rsid w:val="000A15D4"/>
    <w:rsid w:val="000A4315"/>
    <w:rsid w:val="000B2DDC"/>
    <w:rsid w:val="000B67C2"/>
    <w:rsid w:val="000C619E"/>
    <w:rsid w:val="000D05D2"/>
    <w:rsid w:val="000D1871"/>
    <w:rsid w:val="00102C56"/>
    <w:rsid w:val="00111BB1"/>
    <w:rsid w:val="0011697A"/>
    <w:rsid w:val="00120897"/>
    <w:rsid w:val="00126004"/>
    <w:rsid w:val="00131649"/>
    <w:rsid w:val="00132241"/>
    <w:rsid w:val="00177F86"/>
    <w:rsid w:val="001837A9"/>
    <w:rsid w:val="00184CCD"/>
    <w:rsid w:val="00197A69"/>
    <w:rsid w:val="001A3D58"/>
    <w:rsid w:val="001A6A59"/>
    <w:rsid w:val="001B4FE8"/>
    <w:rsid w:val="001B54FA"/>
    <w:rsid w:val="001C6D91"/>
    <w:rsid w:val="001C6F15"/>
    <w:rsid w:val="001D2820"/>
    <w:rsid w:val="001F3F54"/>
    <w:rsid w:val="001F4C06"/>
    <w:rsid w:val="00211B6C"/>
    <w:rsid w:val="0021245E"/>
    <w:rsid w:val="002133D7"/>
    <w:rsid w:val="00224247"/>
    <w:rsid w:val="002625F8"/>
    <w:rsid w:val="002728B3"/>
    <w:rsid w:val="00274760"/>
    <w:rsid w:val="00275A65"/>
    <w:rsid w:val="00277A68"/>
    <w:rsid w:val="00287057"/>
    <w:rsid w:val="0029030A"/>
    <w:rsid w:val="002C2BD1"/>
    <w:rsid w:val="002D7B70"/>
    <w:rsid w:val="002E3F09"/>
    <w:rsid w:val="002F41E1"/>
    <w:rsid w:val="002F5FCB"/>
    <w:rsid w:val="002F603F"/>
    <w:rsid w:val="003120A7"/>
    <w:rsid w:val="0031433A"/>
    <w:rsid w:val="003149A9"/>
    <w:rsid w:val="003231E6"/>
    <w:rsid w:val="00326DBA"/>
    <w:rsid w:val="00330904"/>
    <w:rsid w:val="00343D73"/>
    <w:rsid w:val="0035750A"/>
    <w:rsid w:val="0037521A"/>
    <w:rsid w:val="003A6F8A"/>
    <w:rsid w:val="003C7D03"/>
    <w:rsid w:val="003D7E6B"/>
    <w:rsid w:val="003E1196"/>
    <w:rsid w:val="003F144E"/>
    <w:rsid w:val="003F3FB4"/>
    <w:rsid w:val="00406CF8"/>
    <w:rsid w:val="004135F9"/>
    <w:rsid w:val="004262BF"/>
    <w:rsid w:val="0042679D"/>
    <w:rsid w:val="00433DCC"/>
    <w:rsid w:val="00440628"/>
    <w:rsid w:val="00443506"/>
    <w:rsid w:val="00464F65"/>
    <w:rsid w:val="00466532"/>
    <w:rsid w:val="00477730"/>
    <w:rsid w:val="0048112F"/>
    <w:rsid w:val="00493F9E"/>
    <w:rsid w:val="004A5011"/>
    <w:rsid w:val="004B760E"/>
    <w:rsid w:val="004C154F"/>
    <w:rsid w:val="004C2A7F"/>
    <w:rsid w:val="004C5A0F"/>
    <w:rsid w:val="004D0BB9"/>
    <w:rsid w:val="00516830"/>
    <w:rsid w:val="00526C8F"/>
    <w:rsid w:val="00536306"/>
    <w:rsid w:val="00544361"/>
    <w:rsid w:val="00550AE2"/>
    <w:rsid w:val="00555A8B"/>
    <w:rsid w:val="005645C5"/>
    <w:rsid w:val="00592789"/>
    <w:rsid w:val="0059383B"/>
    <w:rsid w:val="005A3B9A"/>
    <w:rsid w:val="005B036D"/>
    <w:rsid w:val="005E29FB"/>
    <w:rsid w:val="005F29CF"/>
    <w:rsid w:val="005F2BF7"/>
    <w:rsid w:val="006045D5"/>
    <w:rsid w:val="0061589C"/>
    <w:rsid w:val="00616A87"/>
    <w:rsid w:val="006205C5"/>
    <w:rsid w:val="00632346"/>
    <w:rsid w:val="0063254F"/>
    <w:rsid w:val="006331A7"/>
    <w:rsid w:val="00636593"/>
    <w:rsid w:val="00647CF4"/>
    <w:rsid w:val="006631C1"/>
    <w:rsid w:val="00667B60"/>
    <w:rsid w:val="00681D98"/>
    <w:rsid w:val="00684065"/>
    <w:rsid w:val="00685802"/>
    <w:rsid w:val="006A15F5"/>
    <w:rsid w:val="006A3D88"/>
    <w:rsid w:val="006A5EAF"/>
    <w:rsid w:val="006A6C27"/>
    <w:rsid w:val="006B181B"/>
    <w:rsid w:val="006B5C7C"/>
    <w:rsid w:val="006B6931"/>
    <w:rsid w:val="006F1902"/>
    <w:rsid w:val="006F57A2"/>
    <w:rsid w:val="007056C9"/>
    <w:rsid w:val="0070652E"/>
    <w:rsid w:val="00712553"/>
    <w:rsid w:val="007240EE"/>
    <w:rsid w:val="007363A0"/>
    <w:rsid w:val="0076402B"/>
    <w:rsid w:val="00772F62"/>
    <w:rsid w:val="00775D5A"/>
    <w:rsid w:val="00784A7B"/>
    <w:rsid w:val="007858DE"/>
    <w:rsid w:val="00786BD4"/>
    <w:rsid w:val="00791B2D"/>
    <w:rsid w:val="00797E19"/>
    <w:rsid w:val="007A0A9E"/>
    <w:rsid w:val="007C3E73"/>
    <w:rsid w:val="007D3F04"/>
    <w:rsid w:val="007E7553"/>
    <w:rsid w:val="00804D41"/>
    <w:rsid w:val="008162F5"/>
    <w:rsid w:val="00821C62"/>
    <w:rsid w:val="00844951"/>
    <w:rsid w:val="00846739"/>
    <w:rsid w:val="008610EE"/>
    <w:rsid w:val="00863D9F"/>
    <w:rsid w:val="00874C50"/>
    <w:rsid w:val="00885B62"/>
    <w:rsid w:val="0089094E"/>
    <w:rsid w:val="0089777D"/>
    <w:rsid w:val="008B194F"/>
    <w:rsid w:val="008B53D1"/>
    <w:rsid w:val="008B5950"/>
    <w:rsid w:val="008C659D"/>
    <w:rsid w:val="008D4069"/>
    <w:rsid w:val="008E1298"/>
    <w:rsid w:val="008E3528"/>
    <w:rsid w:val="008E3BE4"/>
    <w:rsid w:val="008E4E19"/>
    <w:rsid w:val="008F2182"/>
    <w:rsid w:val="008F3DA4"/>
    <w:rsid w:val="00913703"/>
    <w:rsid w:val="00922460"/>
    <w:rsid w:val="00931088"/>
    <w:rsid w:val="009327E0"/>
    <w:rsid w:val="00954876"/>
    <w:rsid w:val="009673EC"/>
    <w:rsid w:val="00970224"/>
    <w:rsid w:val="009771E8"/>
    <w:rsid w:val="009A37ED"/>
    <w:rsid w:val="009A75EC"/>
    <w:rsid w:val="009C04C1"/>
    <w:rsid w:val="009D719B"/>
    <w:rsid w:val="009E0AB5"/>
    <w:rsid w:val="00A02D45"/>
    <w:rsid w:val="00A0397A"/>
    <w:rsid w:val="00A07E67"/>
    <w:rsid w:val="00A11D27"/>
    <w:rsid w:val="00A151AC"/>
    <w:rsid w:val="00A21421"/>
    <w:rsid w:val="00A229DF"/>
    <w:rsid w:val="00A26FB8"/>
    <w:rsid w:val="00A4287E"/>
    <w:rsid w:val="00A60F2F"/>
    <w:rsid w:val="00A6116A"/>
    <w:rsid w:val="00A61C52"/>
    <w:rsid w:val="00A74E91"/>
    <w:rsid w:val="00A8276B"/>
    <w:rsid w:val="00A84EFA"/>
    <w:rsid w:val="00AA1C7D"/>
    <w:rsid w:val="00AA1CBE"/>
    <w:rsid w:val="00AB444A"/>
    <w:rsid w:val="00AC3EC2"/>
    <w:rsid w:val="00AD4209"/>
    <w:rsid w:val="00AF1AC8"/>
    <w:rsid w:val="00AF4D8D"/>
    <w:rsid w:val="00B174B2"/>
    <w:rsid w:val="00B43603"/>
    <w:rsid w:val="00B476AD"/>
    <w:rsid w:val="00B575E1"/>
    <w:rsid w:val="00B62599"/>
    <w:rsid w:val="00B626E1"/>
    <w:rsid w:val="00B6680B"/>
    <w:rsid w:val="00B766F1"/>
    <w:rsid w:val="00B828F8"/>
    <w:rsid w:val="00B85650"/>
    <w:rsid w:val="00B8652B"/>
    <w:rsid w:val="00B904C2"/>
    <w:rsid w:val="00B905DB"/>
    <w:rsid w:val="00B94C30"/>
    <w:rsid w:val="00BC571C"/>
    <w:rsid w:val="00BC701A"/>
    <w:rsid w:val="00BD0E5B"/>
    <w:rsid w:val="00BE67A8"/>
    <w:rsid w:val="00BF4FA3"/>
    <w:rsid w:val="00C0455D"/>
    <w:rsid w:val="00C04AF5"/>
    <w:rsid w:val="00C2420B"/>
    <w:rsid w:val="00C262C0"/>
    <w:rsid w:val="00C27244"/>
    <w:rsid w:val="00C31789"/>
    <w:rsid w:val="00C43112"/>
    <w:rsid w:val="00C45B98"/>
    <w:rsid w:val="00C4709E"/>
    <w:rsid w:val="00C53710"/>
    <w:rsid w:val="00C553A9"/>
    <w:rsid w:val="00C80112"/>
    <w:rsid w:val="00C81FF5"/>
    <w:rsid w:val="00C92A33"/>
    <w:rsid w:val="00C93F55"/>
    <w:rsid w:val="00CB4217"/>
    <w:rsid w:val="00CB561C"/>
    <w:rsid w:val="00CB7E18"/>
    <w:rsid w:val="00CC14E3"/>
    <w:rsid w:val="00CD3ABE"/>
    <w:rsid w:val="00CE3773"/>
    <w:rsid w:val="00CF4F07"/>
    <w:rsid w:val="00CF5FA2"/>
    <w:rsid w:val="00D00364"/>
    <w:rsid w:val="00D0390B"/>
    <w:rsid w:val="00D03B36"/>
    <w:rsid w:val="00D10933"/>
    <w:rsid w:val="00D15655"/>
    <w:rsid w:val="00D17774"/>
    <w:rsid w:val="00D230F5"/>
    <w:rsid w:val="00D2337A"/>
    <w:rsid w:val="00D27E60"/>
    <w:rsid w:val="00D30B06"/>
    <w:rsid w:val="00D30D83"/>
    <w:rsid w:val="00D36998"/>
    <w:rsid w:val="00D548E7"/>
    <w:rsid w:val="00D64AB8"/>
    <w:rsid w:val="00D74E8B"/>
    <w:rsid w:val="00D77098"/>
    <w:rsid w:val="00D800C6"/>
    <w:rsid w:val="00D83C41"/>
    <w:rsid w:val="00D9375C"/>
    <w:rsid w:val="00D95AAE"/>
    <w:rsid w:val="00DB07EE"/>
    <w:rsid w:val="00DB1644"/>
    <w:rsid w:val="00DD77D2"/>
    <w:rsid w:val="00DE06F0"/>
    <w:rsid w:val="00E01B06"/>
    <w:rsid w:val="00E0688F"/>
    <w:rsid w:val="00E06CBF"/>
    <w:rsid w:val="00E14539"/>
    <w:rsid w:val="00E17391"/>
    <w:rsid w:val="00E23A6A"/>
    <w:rsid w:val="00E25C55"/>
    <w:rsid w:val="00E347E7"/>
    <w:rsid w:val="00E44B83"/>
    <w:rsid w:val="00E46800"/>
    <w:rsid w:val="00E53FE1"/>
    <w:rsid w:val="00E66345"/>
    <w:rsid w:val="00E8290E"/>
    <w:rsid w:val="00E9625E"/>
    <w:rsid w:val="00EA6D14"/>
    <w:rsid w:val="00ED61E5"/>
    <w:rsid w:val="00EE6B8A"/>
    <w:rsid w:val="00EE6BE5"/>
    <w:rsid w:val="00EF0814"/>
    <w:rsid w:val="00EF2A55"/>
    <w:rsid w:val="00EF5288"/>
    <w:rsid w:val="00F148DA"/>
    <w:rsid w:val="00F208C0"/>
    <w:rsid w:val="00F4484B"/>
    <w:rsid w:val="00F452D4"/>
    <w:rsid w:val="00F475FA"/>
    <w:rsid w:val="00F52337"/>
    <w:rsid w:val="00F57A53"/>
    <w:rsid w:val="00F646C2"/>
    <w:rsid w:val="00F67052"/>
    <w:rsid w:val="00F879CF"/>
    <w:rsid w:val="00F9551F"/>
    <w:rsid w:val="00FA25A8"/>
    <w:rsid w:val="00FB032A"/>
    <w:rsid w:val="00FB611C"/>
    <w:rsid w:val="00FC341E"/>
    <w:rsid w:val="00FC5AE8"/>
    <w:rsid w:val="00FD5442"/>
    <w:rsid w:val="00FD7FFC"/>
    <w:rsid w:val="043B3016"/>
    <w:rsid w:val="0E46B92F"/>
    <w:rsid w:val="13AE909E"/>
    <w:rsid w:val="165CE9AF"/>
    <w:rsid w:val="1C94D2AE"/>
    <w:rsid w:val="238D710F"/>
    <w:rsid w:val="2546B07A"/>
    <w:rsid w:val="29292F09"/>
    <w:rsid w:val="2F58046D"/>
    <w:rsid w:val="31D3DC77"/>
    <w:rsid w:val="32229415"/>
    <w:rsid w:val="380EF3BD"/>
    <w:rsid w:val="38FAB648"/>
    <w:rsid w:val="3BB6BEA2"/>
    <w:rsid w:val="415C5060"/>
    <w:rsid w:val="42594692"/>
    <w:rsid w:val="4682930B"/>
    <w:rsid w:val="480C7FB6"/>
    <w:rsid w:val="5094FD3E"/>
    <w:rsid w:val="5C55EB4D"/>
    <w:rsid w:val="5CA14D02"/>
    <w:rsid w:val="5D20DC1B"/>
    <w:rsid w:val="63F29E67"/>
    <w:rsid w:val="658C4A7F"/>
    <w:rsid w:val="65E7F700"/>
    <w:rsid w:val="686D9BFB"/>
    <w:rsid w:val="6A6A8831"/>
    <w:rsid w:val="7122165A"/>
    <w:rsid w:val="71CC2462"/>
    <w:rsid w:val="724CD226"/>
    <w:rsid w:val="728E8E8C"/>
    <w:rsid w:val="72E9DE23"/>
    <w:rsid w:val="73E5472F"/>
    <w:rsid w:val="7CFFF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D4FDC"/>
  <w15:chartTrackingRefBased/>
  <w15:docId w15:val="{EE3D7D2E-5FD1-4370-933A-46F0B8FB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275A65"/>
    <w:pPr>
      <w:widowControl w:val="0"/>
      <w:autoSpaceDE w:val="0"/>
      <w:autoSpaceDN w:val="0"/>
      <w:spacing w:after="0" w:line="240" w:lineRule="auto"/>
    </w:pPr>
    <w:rPr>
      <w:rFonts w:ascii="Nunito Sans" w:eastAsia="Nunito Sans" w:hAnsi="Nunito Sans" w:cs="Nunito Sans"/>
      <w:lang w:eastAsia="en-GB" w:bidi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A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link w:val="Heading3Char"/>
    <w:uiPriority w:val="1"/>
    <w:qFormat/>
    <w:rsid w:val="00126004"/>
    <w:pPr>
      <w:keepNext w:val="0"/>
      <w:keepLines w:val="0"/>
      <w:tabs>
        <w:tab w:val="right" w:pos="5263"/>
      </w:tabs>
      <w:adjustRightInd w:val="0"/>
      <w:snapToGrid w:val="0"/>
      <w:spacing w:before="0" w:after="120" w:line="260" w:lineRule="exact"/>
      <w:contextualSpacing/>
      <w:outlineLvl w:val="2"/>
    </w:pPr>
    <w:rPr>
      <w:rFonts w:ascii="Nunito Sans Black" w:eastAsia="NunitoSans-Black" w:hAnsi="Nunito Sans Black" w:cs="NunitoSans-Black"/>
      <w:bCs/>
      <w:color w:val="auto"/>
      <w:spacing w:val="-11"/>
      <w:sz w:val="20"/>
      <w:szCs w:val="60"/>
      <w:lang w:val="da-D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5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126004"/>
    <w:rPr>
      <w:rFonts w:ascii="Nunito Sans Black" w:eastAsia="NunitoSans-Black" w:hAnsi="Nunito Sans Black" w:cs="NunitoSans-Black"/>
      <w:bCs/>
      <w:spacing w:val="-11"/>
      <w:sz w:val="20"/>
      <w:szCs w:val="60"/>
      <w:lang w:val="da-DK" w:eastAsia="en-GB" w:bidi="en-GB"/>
    </w:rPr>
  </w:style>
  <w:style w:type="table" w:styleId="TableGrid">
    <w:name w:val="Table Grid"/>
    <w:basedOn w:val="TableNormal"/>
    <w:uiPriority w:val="39"/>
    <w:rsid w:val="00275A65"/>
    <w:pPr>
      <w:spacing w:after="0" w:line="240" w:lineRule="auto"/>
    </w:pPr>
    <w:rPr>
      <w:rFonts w:ascii="Nunito Sans" w:eastAsia="Nunito Sans" w:hAnsi="Nunito San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75A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C27"/>
    <w:rPr>
      <w:rFonts w:ascii="Segoe UI" w:eastAsia="Nunito Sans" w:hAnsi="Segoe UI" w:cs="Segoe UI"/>
      <w:sz w:val="18"/>
      <w:szCs w:val="18"/>
      <w:lang w:eastAsia="en-GB" w:bidi="en-GB"/>
    </w:rPr>
  </w:style>
  <w:style w:type="paragraph" w:styleId="NoSpacing">
    <w:name w:val="No Spacing"/>
    <w:uiPriority w:val="1"/>
    <w:qFormat/>
    <w:rsid w:val="00132241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322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241"/>
    <w:rPr>
      <w:rFonts w:ascii="Nunito Sans" w:eastAsia="Nunito Sans" w:hAnsi="Nunito Sans" w:cs="Nunito Sans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322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241"/>
    <w:rPr>
      <w:rFonts w:ascii="Nunito Sans" w:eastAsia="Nunito Sans" w:hAnsi="Nunito Sans" w:cs="Nunito Sans"/>
      <w:lang w:eastAsia="en-GB" w:bidi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5D2"/>
    <w:rPr>
      <w:rFonts w:asciiTheme="majorHAnsi" w:eastAsiaTheme="majorEastAsia" w:hAnsiTheme="majorHAnsi" w:cstheme="majorBidi"/>
      <w:i/>
      <w:iCs/>
      <w:lang w:eastAsia="en-GB" w:bidi="en-GB"/>
    </w:rPr>
  </w:style>
  <w:style w:type="paragraph" w:styleId="ListParagraph">
    <w:name w:val="List Paragraph"/>
    <w:basedOn w:val="Normal"/>
    <w:uiPriority w:val="34"/>
    <w:qFormat/>
    <w:rsid w:val="00E347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f39697-f19f-496a-9267-7c93567761b3">
      <Terms xmlns="http://schemas.microsoft.com/office/infopath/2007/PartnerControls"/>
    </lcf76f155ced4ddcb4097134ff3c332f>
    <TaxCatchAll xmlns="cc995cb9-ffd8-4bd8-8cb2-a354f74d3e6c" xsi:nil="true"/>
    <SharedWithUsers xmlns="cc995cb9-ffd8-4bd8-8cb2-a354f74d3e6c">
      <UserInfo>
        <DisplayName>Chris Norman</DisplayName>
        <AccountId>6</AccountId>
        <AccountType/>
      </UserInfo>
      <UserInfo>
        <DisplayName>Joe Harrison</DisplayName>
        <AccountId>33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9C31CBA138B45B7A76FCDB05D15CA" ma:contentTypeVersion="17" ma:contentTypeDescription="Create a new document." ma:contentTypeScope="" ma:versionID="61df668daf04639a5e8e446995a84ab2">
  <xsd:schema xmlns:xsd="http://www.w3.org/2001/XMLSchema" xmlns:xs="http://www.w3.org/2001/XMLSchema" xmlns:p="http://schemas.microsoft.com/office/2006/metadata/properties" xmlns:ns2="75f39697-f19f-496a-9267-7c93567761b3" xmlns:ns3="cc995cb9-ffd8-4bd8-8cb2-a354f74d3e6c" targetNamespace="http://schemas.microsoft.com/office/2006/metadata/properties" ma:root="true" ma:fieldsID="6316192808a8db3a07d0fcdf9d26e4f8" ns2:_="" ns3:_="">
    <xsd:import namespace="75f39697-f19f-496a-9267-7c93567761b3"/>
    <xsd:import namespace="cc995cb9-ffd8-4bd8-8cb2-a354f74d3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9697-f19f-496a-9267-7c9356776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2ec050-890d-4cb5-a79a-6eb9ec967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95cb9-ffd8-4bd8-8cb2-a354f74d3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bc3045-c643-4682-b3af-05b1a082eb9d}" ma:internalName="TaxCatchAll" ma:showField="CatchAllData" ma:web="cc995cb9-ffd8-4bd8-8cb2-a354f74d3e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F48B2-71A5-402F-BCCA-63D37677C4E2}">
  <ds:schemaRefs>
    <ds:schemaRef ds:uri="http://schemas.microsoft.com/office/2006/metadata/properties"/>
    <ds:schemaRef ds:uri="http://schemas.microsoft.com/office/infopath/2007/PartnerControls"/>
    <ds:schemaRef ds:uri="75f39697-f19f-496a-9267-7c93567761b3"/>
    <ds:schemaRef ds:uri="cc995cb9-ffd8-4bd8-8cb2-a354f74d3e6c"/>
  </ds:schemaRefs>
</ds:datastoreItem>
</file>

<file path=customXml/itemProps2.xml><?xml version="1.0" encoding="utf-8"?>
<ds:datastoreItem xmlns:ds="http://schemas.openxmlformats.org/officeDocument/2006/customXml" ds:itemID="{01EDEE62-5A8F-49BC-BE53-5AB460B19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39697-f19f-496a-9267-7c93567761b3"/>
    <ds:schemaRef ds:uri="cc995cb9-ffd8-4bd8-8cb2-a354f74d3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DE8B3-78DF-40B2-86E6-D2CE66335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Norman</dc:creator>
  <cp:keywords/>
  <dc:description/>
  <cp:lastModifiedBy>Chris Norman</cp:lastModifiedBy>
  <cp:revision>124</cp:revision>
  <cp:lastPrinted>2020-07-07T18:06:00Z</cp:lastPrinted>
  <dcterms:created xsi:type="dcterms:W3CDTF">2024-04-16T12:20:00Z</dcterms:created>
  <dcterms:modified xsi:type="dcterms:W3CDTF">2024-05-24T10:54:00Z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0x01010001F9C31CBA138B45B7A76FCDB05D15CA</vt:lpwstr>
  </property>
  <property fmtid="{D5CDD505-2E9C-101B-9397-08002B2CF9AE}" pid="3" name="MediaServiceImageTags">
    <vt:lpwstr/>
  </property>
</Properties>
</file>