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B6068" w14:textId="5660298D" w:rsidR="00ED257A" w:rsidRPr="00203E85" w:rsidRDefault="00ED257A" w:rsidP="00DC0B39">
      <w:pPr>
        <w:jc w:val="center"/>
        <w:rPr>
          <w:rFonts w:ascii="Times New Roman" w:hAnsi="Times New Roman"/>
          <w:b/>
          <w:szCs w:val="24"/>
        </w:rPr>
      </w:pPr>
      <w:r w:rsidRPr="00203E85">
        <w:rPr>
          <w:rFonts w:ascii="Times New Roman" w:hAnsi="Times New Roman"/>
          <w:b/>
          <w:szCs w:val="24"/>
        </w:rPr>
        <w:t>Notice of Meeting</w:t>
      </w:r>
    </w:p>
    <w:p w14:paraId="12472485" w14:textId="4DCA4179" w:rsidR="002E163A" w:rsidRPr="00203E85" w:rsidRDefault="00ED257A" w:rsidP="002E163A">
      <w:pPr>
        <w:tabs>
          <w:tab w:val="left" w:pos="5040"/>
          <w:tab w:val="right" w:pos="7920"/>
        </w:tabs>
        <w:jc w:val="center"/>
        <w:rPr>
          <w:rFonts w:ascii="Times New Roman" w:hAnsi="Times New Roman"/>
          <w:szCs w:val="24"/>
          <w:highlight w:val="yellow"/>
        </w:rPr>
      </w:pPr>
      <w:r w:rsidRPr="00203E85">
        <w:rPr>
          <w:rFonts w:ascii="Times New Roman" w:hAnsi="Times New Roman"/>
          <w:b/>
          <w:szCs w:val="24"/>
        </w:rPr>
        <w:t xml:space="preserve">Board of </w:t>
      </w:r>
      <w:r w:rsidR="00AA4420" w:rsidRPr="00203E85">
        <w:rPr>
          <w:rFonts w:ascii="Times New Roman" w:hAnsi="Times New Roman"/>
          <w:b/>
          <w:bCs/>
          <w:szCs w:val="24"/>
        </w:rPr>
        <w:t>A+ UP</w:t>
      </w:r>
    </w:p>
    <w:p w14:paraId="29890532" w14:textId="72335A4D" w:rsidR="00ED257A" w:rsidRPr="00203E85" w:rsidRDefault="0084375E" w:rsidP="002E163A">
      <w:pPr>
        <w:tabs>
          <w:tab w:val="left" w:pos="5040"/>
          <w:tab w:val="right" w:pos="7920"/>
        </w:tabs>
        <w:jc w:val="center"/>
        <w:rPr>
          <w:rFonts w:ascii="Times New Roman" w:hAnsi="Times New Roman"/>
          <w:b/>
          <w:szCs w:val="24"/>
        </w:rPr>
      </w:pPr>
      <w:r>
        <w:rPr>
          <w:rFonts w:ascii="Times New Roman" w:hAnsi="Times New Roman"/>
          <w:b/>
          <w:szCs w:val="24"/>
        </w:rPr>
        <w:t>July</w:t>
      </w:r>
      <w:r w:rsidR="00B02BF3">
        <w:rPr>
          <w:rFonts w:ascii="Times New Roman" w:hAnsi="Times New Roman"/>
          <w:b/>
          <w:szCs w:val="24"/>
        </w:rPr>
        <w:t xml:space="preserve"> </w:t>
      </w:r>
      <w:r>
        <w:rPr>
          <w:rFonts w:ascii="Times New Roman" w:hAnsi="Times New Roman"/>
          <w:b/>
          <w:szCs w:val="24"/>
        </w:rPr>
        <w:t>27</w:t>
      </w:r>
      <w:r w:rsidR="00B02BF3">
        <w:rPr>
          <w:rFonts w:ascii="Times New Roman" w:hAnsi="Times New Roman"/>
          <w:b/>
          <w:szCs w:val="24"/>
        </w:rPr>
        <w:t>, 2024</w:t>
      </w:r>
    </w:p>
    <w:p w14:paraId="08991C6B" w14:textId="796E7208" w:rsidR="00ED257A" w:rsidRPr="00203E85" w:rsidRDefault="00ED257A" w:rsidP="00ED257A">
      <w:pPr>
        <w:tabs>
          <w:tab w:val="left" w:pos="1980"/>
          <w:tab w:val="left" w:pos="4590"/>
          <w:tab w:val="left" w:pos="8640"/>
        </w:tabs>
        <w:jc w:val="both"/>
        <w:rPr>
          <w:rFonts w:ascii="Times New Roman" w:hAnsi="Times New Roman"/>
        </w:rPr>
      </w:pPr>
    </w:p>
    <w:p w14:paraId="057F0E76" w14:textId="77777777" w:rsidR="00E05135" w:rsidRDefault="00E05135" w:rsidP="00ED257A">
      <w:pPr>
        <w:tabs>
          <w:tab w:val="left" w:pos="1980"/>
          <w:tab w:val="left" w:pos="4590"/>
          <w:tab w:val="left" w:pos="8640"/>
        </w:tabs>
        <w:jc w:val="both"/>
        <w:rPr>
          <w:rFonts w:ascii="Times New Roman" w:hAnsi="Times New Roman"/>
          <w:szCs w:val="24"/>
        </w:rPr>
      </w:pPr>
    </w:p>
    <w:p w14:paraId="7A87D395" w14:textId="3CFC43ED" w:rsidR="00814BB4" w:rsidRPr="00F317D5" w:rsidRDefault="00814BB4" w:rsidP="00F317D5">
      <w:pPr>
        <w:tabs>
          <w:tab w:val="left" w:pos="5040"/>
          <w:tab w:val="right" w:pos="7920"/>
        </w:tabs>
        <w:rPr>
          <w:rFonts w:ascii="Times New Roman" w:hAnsi="Times New Roman"/>
          <w:b/>
          <w:szCs w:val="24"/>
        </w:rPr>
      </w:pPr>
      <w:r w:rsidRPr="00814BB4">
        <w:rPr>
          <w:rFonts w:ascii="Times New Roman" w:hAnsi="Times New Roman"/>
          <w:szCs w:val="24"/>
        </w:rPr>
        <w:t xml:space="preserve">Notice is hereby given that a meeting of the Board of Directors of A+UP Charter School will be held on </w:t>
      </w:r>
      <w:r w:rsidR="0084375E">
        <w:rPr>
          <w:rFonts w:ascii="Times New Roman" w:hAnsi="Times New Roman"/>
          <w:b/>
          <w:bCs/>
          <w:szCs w:val="24"/>
        </w:rPr>
        <w:t>July</w:t>
      </w:r>
      <w:r w:rsidR="00B02BF3">
        <w:rPr>
          <w:rFonts w:ascii="Times New Roman" w:hAnsi="Times New Roman"/>
          <w:b/>
          <w:bCs/>
          <w:szCs w:val="24"/>
        </w:rPr>
        <w:t xml:space="preserve"> </w:t>
      </w:r>
      <w:r w:rsidR="0084375E">
        <w:rPr>
          <w:rFonts w:ascii="Times New Roman" w:hAnsi="Times New Roman"/>
          <w:b/>
          <w:bCs/>
          <w:szCs w:val="24"/>
        </w:rPr>
        <w:t>27</w:t>
      </w:r>
      <w:r w:rsidR="00B02BF3">
        <w:rPr>
          <w:rFonts w:ascii="Times New Roman" w:hAnsi="Times New Roman"/>
          <w:b/>
          <w:bCs/>
          <w:szCs w:val="24"/>
        </w:rPr>
        <w:t>,</w:t>
      </w:r>
      <w:r w:rsidR="00435182">
        <w:rPr>
          <w:rFonts w:ascii="Times New Roman" w:hAnsi="Times New Roman"/>
          <w:b/>
          <w:bCs/>
          <w:szCs w:val="24"/>
        </w:rPr>
        <w:t xml:space="preserve"> 2</w:t>
      </w:r>
      <w:r w:rsidR="003525DA">
        <w:rPr>
          <w:rFonts w:ascii="Times New Roman" w:hAnsi="Times New Roman"/>
          <w:b/>
          <w:szCs w:val="24"/>
        </w:rPr>
        <w:t>024</w:t>
      </w:r>
      <w:r w:rsidRPr="00814BB4">
        <w:rPr>
          <w:rFonts w:ascii="Times New Roman" w:hAnsi="Times New Roman"/>
          <w:szCs w:val="24"/>
        </w:rPr>
        <w:t xml:space="preserve">.  The Board will convene the meeting in Open Session at </w:t>
      </w:r>
      <w:r w:rsidR="0084375E">
        <w:rPr>
          <w:rFonts w:ascii="Times New Roman" w:hAnsi="Times New Roman"/>
          <w:b/>
          <w:bCs/>
          <w:szCs w:val="24"/>
        </w:rPr>
        <w:t>9:00</w:t>
      </w:r>
      <w:r w:rsidRPr="00CB11E0">
        <w:rPr>
          <w:rFonts w:ascii="Times New Roman" w:hAnsi="Times New Roman"/>
          <w:b/>
          <w:bCs/>
          <w:szCs w:val="24"/>
        </w:rPr>
        <w:t xml:space="preserve"> AM</w:t>
      </w:r>
      <w:r w:rsidRPr="00814BB4">
        <w:rPr>
          <w:rFonts w:ascii="Times New Roman" w:hAnsi="Times New Roman"/>
          <w:b/>
          <w:bCs/>
          <w:szCs w:val="24"/>
        </w:rPr>
        <w:t>.</w:t>
      </w:r>
      <w:r w:rsidRPr="00814BB4">
        <w:rPr>
          <w:rFonts w:ascii="Times New Roman" w:hAnsi="Times New Roman"/>
          <w:szCs w:val="24"/>
        </w:rPr>
        <w:t xml:space="preserve">  The Board will meet at </w:t>
      </w:r>
      <w:r w:rsidRPr="00CB11E0">
        <w:rPr>
          <w:rFonts w:ascii="Times New Roman" w:hAnsi="Times New Roman"/>
          <w:b/>
          <w:bCs/>
          <w:szCs w:val="24"/>
        </w:rPr>
        <w:t>2410 Hamilton St., Houston, TX 77004</w:t>
      </w:r>
      <w:r w:rsidRPr="00814BB4">
        <w:rPr>
          <w:rFonts w:ascii="Times New Roman" w:hAnsi="Times New Roman"/>
          <w:b/>
          <w:bCs/>
          <w:szCs w:val="24"/>
        </w:rPr>
        <w:t>.</w:t>
      </w:r>
      <w:r w:rsidRPr="00814BB4">
        <w:rPr>
          <w:rFonts w:ascii="Times New Roman" w:hAnsi="Times New Roman"/>
          <w:szCs w:val="24"/>
        </w:rPr>
        <w:t xml:space="preserve"> </w:t>
      </w:r>
    </w:p>
    <w:p w14:paraId="47CCF962" w14:textId="4B45AB92" w:rsidR="00814BB4" w:rsidRPr="00814BB4" w:rsidRDefault="00814BB4" w:rsidP="00814BB4">
      <w:pPr>
        <w:tabs>
          <w:tab w:val="left" w:pos="1980"/>
          <w:tab w:val="left" w:pos="4590"/>
          <w:tab w:val="left" w:pos="8640"/>
        </w:tabs>
        <w:rPr>
          <w:rFonts w:ascii="Times New Roman" w:hAnsi="Times New Roman"/>
          <w:szCs w:val="24"/>
        </w:rPr>
      </w:pPr>
      <w:r w:rsidRPr="00814BB4">
        <w:rPr>
          <w:rFonts w:ascii="Times New Roman" w:hAnsi="Times New Roman"/>
          <w:szCs w:val="24"/>
        </w:rPr>
        <w:t xml:space="preserve">Board members not physically present may participate by live two-way video and audio feed in accordance with the Texas Open Meetings Act.  If a quorum of the Board cannot be physically present at the above address, it is the intent to have the presiding officer physically present at the above address.  </w:t>
      </w:r>
    </w:p>
    <w:p w14:paraId="0F49AA05" w14:textId="77777777" w:rsidR="00CB11E0" w:rsidRDefault="00CB11E0" w:rsidP="00814BB4">
      <w:pPr>
        <w:tabs>
          <w:tab w:val="left" w:pos="1980"/>
          <w:tab w:val="left" w:pos="4590"/>
          <w:tab w:val="left" w:pos="8640"/>
        </w:tabs>
        <w:rPr>
          <w:rFonts w:ascii="Times New Roman" w:hAnsi="Times New Roman"/>
          <w:szCs w:val="24"/>
        </w:rPr>
      </w:pPr>
    </w:p>
    <w:p w14:paraId="7B9244D5" w14:textId="1EFA50AC" w:rsidR="00203E85" w:rsidRPr="00146D84" w:rsidRDefault="00814BB4" w:rsidP="00CB11E0">
      <w:pPr>
        <w:tabs>
          <w:tab w:val="left" w:pos="1980"/>
          <w:tab w:val="left" w:pos="4590"/>
          <w:tab w:val="left" w:pos="8640"/>
        </w:tabs>
        <w:rPr>
          <w:rFonts w:ascii="MADE Evolve Sans" w:hAnsi="MADE Evolve Sans" w:cstheme="majorHAnsi"/>
        </w:rPr>
      </w:pPr>
      <w:r w:rsidRPr="00814BB4">
        <w:rPr>
          <w:rFonts w:ascii="Times New Roman" w:hAnsi="Times New Roman"/>
          <w:szCs w:val="24"/>
        </w:rPr>
        <w:t>Items will not necessarily be discussed or considered in the order they are printed on the agenda below.  If, during the course of the meeting, discussion of any item on the agenda should be held in an executive or closed session, the Board will convene in such executive or closed session as permitted by and in accordance with the Texas Open Meetings Act, Texas Government Code Chapter 551.</w:t>
      </w:r>
      <w:r w:rsidR="00CB11E0">
        <w:rPr>
          <w:rFonts w:ascii="Times New Roman" w:hAnsi="Times New Roman"/>
          <w:szCs w:val="24"/>
        </w:rPr>
        <w:t>(</w:t>
      </w:r>
      <w:r w:rsidR="000451F7" w:rsidRPr="00203E85">
        <w:rPr>
          <w:rFonts w:ascii="Times New Roman" w:hAnsi="Times New Roman"/>
          <w:szCs w:val="24"/>
        </w:rPr>
        <w:t>Govt. Code 551.071 (consultation with legal counsel on COVID-19 related matters)</w:t>
      </w:r>
      <w:r w:rsidR="00203E85">
        <w:rPr>
          <w:rFonts w:ascii="Times New Roman" w:hAnsi="Times New Roman"/>
          <w:szCs w:val="24"/>
        </w:rPr>
        <w:t>;</w:t>
      </w:r>
      <w:r w:rsidR="000451F7" w:rsidRPr="00203E85">
        <w:rPr>
          <w:rFonts w:ascii="Times New Roman" w:hAnsi="Times New Roman"/>
          <w:szCs w:val="24"/>
        </w:rPr>
        <w:t xml:space="preserve"> </w:t>
      </w:r>
      <w:r w:rsidR="00203E85" w:rsidRPr="00203E85">
        <w:rPr>
          <w:rFonts w:ascii="Times New Roman" w:hAnsi="Times New Roman"/>
          <w:szCs w:val="24"/>
        </w:rPr>
        <w:t>551.072 Discussing purchase, exchange, lease, or value of real property</w:t>
      </w:r>
      <w:r w:rsidR="00203E85">
        <w:rPr>
          <w:rFonts w:ascii="Times New Roman" w:hAnsi="Times New Roman"/>
          <w:szCs w:val="24"/>
        </w:rPr>
        <w:t xml:space="preserve">; </w:t>
      </w:r>
      <w:r w:rsidR="000451F7" w:rsidRPr="00203E85">
        <w:rPr>
          <w:rFonts w:ascii="Times New Roman" w:hAnsi="Times New Roman"/>
          <w:szCs w:val="24"/>
        </w:rPr>
        <w:t>551.074 (personnel)</w:t>
      </w:r>
      <w:r w:rsidR="00203E85">
        <w:rPr>
          <w:rFonts w:ascii="Times New Roman" w:hAnsi="Times New Roman"/>
          <w:szCs w:val="24"/>
        </w:rPr>
        <w:t>;</w:t>
      </w:r>
      <w:r w:rsidR="000451F7" w:rsidRPr="00203E85">
        <w:rPr>
          <w:rFonts w:ascii="Times New Roman" w:hAnsi="Times New Roman"/>
          <w:szCs w:val="24"/>
        </w:rPr>
        <w:t xml:space="preserve"> 551.0821 (confidential student matters)</w:t>
      </w:r>
    </w:p>
    <w:p w14:paraId="05E66084" w14:textId="77777777" w:rsidR="00625EB9" w:rsidRPr="00203E85" w:rsidRDefault="00625EB9" w:rsidP="00ED257A">
      <w:pPr>
        <w:pStyle w:val="BodyText3"/>
        <w:widowControl w:val="0"/>
        <w:rPr>
          <w:sz w:val="24"/>
          <w:szCs w:val="24"/>
        </w:rPr>
      </w:pPr>
    </w:p>
    <w:p w14:paraId="102B6C5E" w14:textId="77B4593F" w:rsidR="00625EB9" w:rsidRPr="00203E85" w:rsidRDefault="008D3C92" w:rsidP="00ED257A">
      <w:pPr>
        <w:ind w:right="-90"/>
        <w:jc w:val="both"/>
        <w:rPr>
          <w:rFonts w:ascii="Times New Roman" w:hAnsi="Times New Roman"/>
          <w:szCs w:val="24"/>
        </w:rPr>
      </w:pPr>
      <w:r w:rsidRPr="00203E85">
        <w:rPr>
          <w:rFonts w:ascii="Times New Roman" w:hAnsi="Times New Roman"/>
          <w:szCs w:val="24"/>
        </w:rPr>
        <w:t xml:space="preserve">Items will not necessarily be discussed or considered in the order they are printed on the agenda below.  If, during the course of the meeting, discussion of any item on the agenda should be held in an executive or closed session, the Board will convene in such executive or closed session as permitted by and in accordance with the Texas Open Meetings Act, Texas Government Code Chapter 551. </w:t>
      </w:r>
      <w:r w:rsidR="00ED257A" w:rsidRPr="00203E85">
        <w:rPr>
          <w:rFonts w:ascii="Times New Roman" w:hAnsi="Times New Roman"/>
          <w:szCs w:val="24"/>
        </w:rPr>
        <w:t xml:space="preserve">All final votes, actions, or decisions will be taken in open meeting.  </w:t>
      </w:r>
    </w:p>
    <w:p w14:paraId="40D1D095" w14:textId="784D9FC0" w:rsidR="00625EB9" w:rsidRPr="00203E85" w:rsidRDefault="00625EB9" w:rsidP="00ED257A">
      <w:pPr>
        <w:ind w:right="-90"/>
        <w:jc w:val="both"/>
        <w:rPr>
          <w:rFonts w:ascii="Times New Roman" w:hAnsi="Times New Roman"/>
          <w:szCs w:val="24"/>
        </w:rPr>
      </w:pPr>
    </w:p>
    <w:p w14:paraId="1B959F78" w14:textId="77777777" w:rsidR="000016EA" w:rsidRDefault="00ED257A" w:rsidP="00625EB9">
      <w:pPr>
        <w:ind w:right="-90"/>
        <w:jc w:val="both"/>
        <w:rPr>
          <w:rFonts w:ascii="Times New Roman" w:hAnsi="Times New Roman"/>
          <w:szCs w:val="24"/>
        </w:rPr>
      </w:pPr>
      <w:r w:rsidRPr="00203E85">
        <w:rPr>
          <w:rFonts w:ascii="Times New Roman" w:hAnsi="Times New Roman"/>
          <w:szCs w:val="24"/>
        </w:rPr>
        <w:t>This notice was posted in compliance with the Texas Open Meetings Act on</w:t>
      </w:r>
      <w:r w:rsidR="000016EA">
        <w:rPr>
          <w:rFonts w:ascii="Times New Roman" w:hAnsi="Times New Roman"/>
          <w:szCs w:val="24"/>
        </w:rPr>
        <w:t>:</w:t>
      </w:r>
    </w:p>
    <w:p w14:paraId="0B953384" w14:textId="5CF7AF04" w:rsidR="00ED257A" w:rsidRPr="00203E85" w:rsidRDefault="0084375E" w:rsidP="00625EB9">
      <w:pPr>
        <w:ind w:right="-90"/>
        <w:jc w:val="both"/>
        <w:rPr>
          <w:rFonts w:ascii="Times New Roman" w:hAnsi="Times New Roman"/>
          <w:szCs w:val="24"/>
        </w:rPr>
      </w:pPr>
      <w:r>
        <w:rPr>
          <w:rFonts w:ascii="Times New Roman" w:hAnsi="Times New Roman"/>
          <w:szCs w:val="24"/>
        </w:rPr>
        <w:t>July</w:t>
      </w:r>
      <w:r w:rsidR="00B02BF3">
        <w:rPr>
          <w:rFonts w:ascii="Times New Roman" w:hAnsi="Times New Roman"/>
          <w:szCs w:val="24"/>
        </w:rPr>
        <w:t xml:space="preserve"> </w:t>
      </w:r>
      <w:r>
        <w:rPr>
          <w:rFonts w:ascii="Times New Roman" w:hAnsi="Times New Roman"/>
          <w:szCs w:val="24"/>
        </w:rPr>
        <w:t>2</w:t>
      </w:r>
      <w:r w:rsidR="00F42484">
        <w:rPr>
          <w:rFonts w:ascii="Times New Roman" w:hAnsi="Times New Roman"/>
          <w:szCs w:val="24"/>
        </w:rPr>
        <w:t>4</w:t>
      </w:r>
      <w:r w:rsidR="003525DA">
        <w:rPr>
          <w:rFonts w:ascii="Times New Roman" w:hAnsi="Times New Roman"/>
          <w:szCs w:val="24"/>
        </w:rPr>
        <w:t>, 2024.</w:t>
      </w:r>
    </w:p>
    <w:p w14:paraId="75E60ECA" w14:textId="77777777" w:rsidR="00ED257A" w:rsidRPr="00203E85" w:rsidRDefault="00ED257A" w:rsidP="00ED257A">
      <w:pPr>
        <w:tabs>
          <w:tab w:val="left" w:pos="720"/>
        </w:tabs>
        <w:jc w:val="both"/>
        <w:rPr>
          <w:rFonts w:ascii="Times New Roman" w:hAnsi="Times New Roman"/>
          <w:szCs w:val="24"/>
        </w:rPr>
      </w:pPr>
    </w:p>
    <w:p w14:paraId="15D2524C" w14:textId="7CDFFB36" w:rsidR="00ED257A" w:rsidRPr="00203E85" w:rsidRDefault="0084375E" w:rsidP="00ED257A">
      <w:pPr>
        <w:tabs>
          <w:tab w:val="left" w:pos="5760"/>
          <w:tab w:val="right" w:pos="9000"/>
        </w:tabs>
        <w:jc w:val="both"/>
        <w:rPr>
          <w:rFonts w:ascii="Times New Roman" w:hAnsi="Times New Roman"/>
          <w:szCs w:val="24"/>
          <w:u w:val="single"/>
        </w:rPr>
      </w:pPr>
      <w:r>
        <w:rPr>
          <w:rFonts w:ascii="Times New Roman" w:hAnsi="Times New Roman"/>
          <w:szCs w:val="24"/>
          <w:u w:val="single"/>
        </w:rPr>
        <w:t>Terrie Roberts, Business &amp; Operations</w:t>
      </w:r>
      <w:r w:rsidR="00CB11E0">
        <w:rPr>
          <w:rFonts w:ascii="Times New Roman" w:hAnsi="Times New Roman"/>
          <w:szCs w:val="24"/>
          <w:u w:val="single"/>
        </w:rPr>
        <w:t xml:space="preserve"> </w:t>
      </w:r>
      <w:r w:rsidR="00ED257A" w:rsidRPr="00203E85">
        <w:rPr>
          <w:rFonts w:ascii="Times New Roman" w:hAnsi="Times New Roman"/>
          <w:szCs w:val="24"/>
          <w:u w:val="single"/>
        </w:rPr>
        <w:tab/>
      </w:r>
    </w:p>
    <w:p w14:paraId="40ABEB47" w14:textId="00C6223B" w:rsidR="00ED257A" w:rsidRPr="00203E85" w:rsidRDefault="00ED257A" w:rsidP="00ED257A">
      <w:pPr>
        <w:tabs>
          <w:tab w:val="right" w:pos="9000"/>
        </w:tabs>
        <w:jc w:val="both"/>
        <w:rPr>
          <w:rFonts w:ascii="Times New Roman" w:hAnsi="Times New Roman"/>
          <w:szCs w:val="24"/>
        </w:rPr>
      </w:pPr>
      <w:r w:rsidRPr="00203E85">
        <w:rPr>
          <w:rFonts w:ascii="Times New Roman" w:hAnsi="Times New Roman"/>
          <w:szCs w:val="24"/>
        </w:rPr>
        <w:t xml:space="preserve">For the Board of </w:t>
      </w:r>
      <w:r w:rsidR="0006484D" w:rsidRPr="00203E85">
        <w:rPr>
          <w:rFonts w:ascii="Times New Roman" w:hAnsi="Times New Roman"/>
          <w:b/>
          <w:bCs/>
          <w:szCs w:val="24"/>
        </w:rPr>
        <w:t>A+ UNLIMITED POTENTIAL</w:t>
      </w:r>
    </w:p>
    <w:p w14:paraId="1E6DC914" w14:textId="77777777" w:rsidR="00961868" w:rsidRPr="00203E85" w:rsidRDefault="00961868">
      <w:pPr>
        <w:rPr>
          <w:rFonts w:ascii="Times New Roman" w:hAnsi="Times New Roman"/>
          <w:szCs w:val="24"/>
        </w:rPr>
      </w:pPr>
    </w:p>
    <w:p w14:paraId="1B3F729D" w14:textId="77777777" w:rsidR="00333F1E" w:rsidRPr="00203E85" w:rsidRDefault="00333F1E">
      <w:pPr>
        <w:widowControl/>
        <w:rPr>
          <w:rFonts w:ascii="Times New Roman" w:eastAsiaTheme="minorHAnsi" w:hAnsi="Times New Roman"/>
          <w:b/>
          <w:snapToGrid/>
          <w:sz w:val="22"/>
          <w:szCs w:val="22"/>
        </w:rPr>
      </w:pPr>
      <w:r w:rsidRPr="00203E85">
        <w:rPr>
          <w:rFonts w:ascii="Times New Roman" w:hAnsi="Times New Roman"/>
          <w:b/>
        </w:rPr>
        <w:br w:type="page"/>
      </w:r>
    </w:p>
    <w:p w14:paraId="3618CECA" w14:textId="77777777" w:rsidR="00495216" w:rsidRDefault="002724CD" w:rsidP="00495216">
      <w:pPr>
        <w:pStyle w:val="NoSpacing"/>
        <w:jc w:val="center"/>
        <w:rPr>
          <w:rFonts w:ascii="Times New Roman" w:hAnsi="Times New Roman" w:cs="Times New Roman"/>
          <w:b/>
        </w:rPr>
      </w:pPr>
      <w:r w:rsidRPr="00203E85">
        <w:rPr>
          <w:rFonts w:ascii="Times New Roman" w:hAnsi="Times New Roman" w:cs="Times New Roman"/>
          <w:b/>
        </w:rPr>
        <w:lastRenderedPageBreak/>
        <w:t>A+UP Board of Directors Meeting</w:t>
      </w:r>
    </w:p>
    <w:p w14:paraId="61D4256B" w14:textId="76B83C88" w:rsidR="002724CD" w:rsidRPr="00F317D5" w:rsidRDefault="0084375E" w:rsidP="00F317D5">
      <w:pPr>
        <w:tabs>
          <w:tab w:val="left" w:pos="5040"/>
          <w:tab w:val="right" w:pos="7920"/>
        </w:tabs>
        <w:jc w:val="center"/>
        <w:rPr>
          <w:rFonts w:ascii="Times New Roman" w:hAnsi="Times New Roman"/>
          <w:b/>
          <w:szCs w:val="24"/>
        </w:rPr>
      </w:pPr>
      <w:r>
        <w:rPr>
          <w:rFonts w:ascii="Times New Roman" w:hAnsi="Times New Roman"/>
          <w:b/>
          <w:szCs w:val="24"/>
        </w:rPr>
        <w:t>July 27</w:t>
      </w:r>
      <w:r w:rsidR="003525DA">
        <w:rPr>
          <w:rFonts w:ascii="Times New Roman" w:hAnsi="Times New Roman"/>
          <w:b/>
          <w:szCs w:val="24"/>
        </w:rPr>
        <w:t>, 2024</w:t>
      </w:r>
      <w:r w:rsidR="00702E9C">
        <w:rPr>
          <w:rFonts w:ascii="Times New Roman" w:hAnsi="Times New Roman"/>
          <w:b/>
        </w:rPr>
        <w:t xml:space="preserve">, </w:t>
      </w:r>
      <w:r>
        <w:rPr>
          <w:rFonts w:ascii="Times New Roman" w:hAnsi="Times New Roman"/>
          <w:b/>
        </w:rPr>
        <w:t>9:00</w:t>
      </w:r>
      <w:r w:rsidR="00702E9C">
        <w:rPr>
          <w:rFonts w:ascii="Times New Roman" w:hAnsi="Times New Roman"/>
          <w:b/>
        </w:rPr>
        <w:t xml:space="preserve"> AM</w:t>
      </w:r>
    </w:p>
    <w:p w14:paraId="22AC6F49" w14:textId="77777777" w:rsidR="002724CD" w:rsidRPr="00203E85" w:rsidRDefault="002724CD" w:rsidP="002724CD">
      <w:pPr>
        <w:pStyle w:val="NoSpacing"/>
        <w:jc w:val="center"/>
        <w:rPr>
          <w:rFonts w:ascii="Times New Roman" w:hAnsi="Times New Roman" w:cs="Times New Roman"/>
          <w:b/>
        </w:rPr>
      </w:pPr>
      <w:r w:rsidRPr="00203E85">
        <w:rPr>
          <w:rFonts w:ascii="Times New Roman" w:hAnsi="Times New Roman" w:cs="Times New Roman"/>
          <w:b/>
        </w:rPr>
        <w:t>Agenda</w:t>
      </w:r>
    </w:p>
    <w:p w14:paraId="4C360F32" w14:textId="77777777" w:rsidR="002724CD" w:rsidRPr="00203E85" w:rsidRDefault="002724CD" w:rsidP="002724CD">
      <w:pPr>
        <w:pStyle w:val="NoSpacing"/>
        <w:jc w:val="center"/>
        <w:rPr>
          <w:rFonts w:ascii="Times New Roman" w:hAnsi="Times New Roman" w:cs="Times New Roman"/>
          <w:b/>
        </w:rPr>
      </w:pPr>
    </w:p>
    <w:p w14:paraId="7243C028" w14:textId="7E19A44B" w:rsidR="004E270B" w:rsidRPr="00203E85" w:rsidRDefault="004E270B" w:rsidP="004E270B">
      <w:pPr>
        <w:pStyle w:val="ListParagraph"/>
        <w:numPr>
          <w:ilvl w:val="0"/>
          <w:numId w:val="3"/>
        </w:numPr>
        <w:rPr>
          <w:rFonts w:ascii="Times New Roman" w:hAnsi="Times New Roman" w:cs="Times New Roman"/>
          <w:szCs w:val="24"/>
        </w:rPr>
      </w:pPr>
      <w:r w:rsidRPr="00203E85">
        <w:rPr>
          <w:rFonts w:ascii="Times New Roman" w:hAnsi="Times New Roman" w:cs="Times New Roman"/>
          <w:bCs/>
          <w:szCs w:val="24"/>
        </w:rPr>
        <w:t>Call to order</w:t>
      </w:r>
      <w:r w:rsidRPr="00203E85">
        <w:rPr>
          <w:rFonts w:ascii="Times New Roman" w:hAnsi="Times New Roman" w:cs="Times New Roman"/>
          <w:szCs w:val="24"/>
        </w:rPr>
        <w:t xml:space="preserve">, quorum determined, meeting declared </w:t>
      </w:r>
      <w:r w:rsidR="00632292" w:rsidRPr="00203E85">
        <w:rPr>
          <w:rFonts w:ascii="Times New Roman" w:hAnsi="Times New Roman" w:cs="Times New Roman"/>
          <w:szCs w:val="24"/>
        </w:rPr>
        <w:t>open.</w:t>
      </w:r>
    </w:p>
    <w:p w14:paraId="2C2FA7A8" w14:textId="789C86E4" w:rsidR="004E270B" w:rsidRPr="00960C3B" w:rsidRDefault="004E270B" w:rsidP="004E270B">
      <w:pPr>
        <w:pStyle w:val="ListParagraph"/>
        <w:numPr>
          <w:ilvl w:val="0"/>
          <w:numId w:val="3"/>
        </w:numPr>
        <w:rPr>
          <w:rFonts w:ascii="Times New Roman" w:hAnsi="Times New Roman" w:cs="Times New Roman"/>
        </w:rPr>
      </w:pPr>
      <w:r w:rsidRPr="00960C3B">
        <w:rPr>
          <w:rFonts w:ascii="Times New Roman" w:hAnsi="Times New Roman" w:cs="Times New Roman"/>
        </w:rPr>
        <w:t>Consent Agenda</w:t>
      </w:r>
    </w:p>
    <w:p w14:paraId="3B3FABE0" w14:textId="3E90E78F" w:rsidR="004E270B" w:rsidRPr="00960C3B" w:rsidRDefault="004E270B" w:rsidP="004E270B">
      <w:pPr>
        <w:pStyle w:val="ListParagraph"/>
        <w:numPr>
          <w:ilvl w:val="1"/>
          <w:numId w:val="3"/>
        </w:numPr>
        <w:rPr>
          <w:rFonts w:ascii="Times New Roman" w:hAnsi="Times New Roman" w:cs="Times New Roman"/>
        </w:rPr>
      </w:pPr>
      <w:r w:rsidRPr="00960C3B">
        <w:rPr>
          <w:rFonts w:ascii="Times New Roman" w:hAnsi="Times New Roman" w:cs="Times New Roman"/>
        </w:rPr>
        <w:t>Approval of Board Minutes</w:t>
      </w:r>
      <w:r w:rsidR="00AF3D63">
        <w:rPr>
          <w:rFonts w:ascii="Times New Roman" w:hAnsi="Times New Roman" w:cs="Times New Roman"/>
        </w:rPr>
        <w:t xml:space="preserve"> -</w:t>
      </w:r>
      <w:r w:rsidRPr="00960C3B">
        <w:rPr>
          <w:rFonts w:ascii="Times New Roman" w:hAnsi="Times New Roman" w:cs="Times New Roman"/>
        </w:rPr>
        <w:t xml:space="preserve"> </w:t>
      </w:r>
      <w:r w:rsidR="0084375E">
        <w:rPr>
          <w:rFonts w:ascii="Times New Roman" w:hAnsi="Times New Roman" w:cs="Times New Roman"/>
        </w:rPr>
        <w:t>June</w:t>
      </w:r>
      <w:r w:rsidR="00B82D41">
        <w:rPr>
          <w:rFonts w:ascii="Times New Roman" w:hAnsi="Times New Roman" w:cs="Times New Roman"/>
        </w:rPr>
        <w:t xml:space="preserve"> 202</w:t>
      </w:r>
      <w:r w:rsidR="003525DA">
        <w:rPr>
          <w:rFonts w:ascii="Times New Roman" w:hAnsi="Times New Roman" w:cs="Times New Roman"/>
        </w:rPr>
        <w:t>4</w:t>
      </w:r>
    </w:p>
    <w:p w14:paraId="14B19408" w14:textId="77777777" w:rsidR="004E270B" w:rsidRDefault="004E270B" w:rsidP="004E270B">
      <w:pPr>
        <w:pStyle w:val="ListParagraph"/>
        <w:numPr>
          <w:ilvl w:val="0"/>
          <w:numId w:val="3"/>
        </w:numPr>
        <w:rPr>
          <w:rFonts w:ascii="Times New Roman" w:hAnsi="Times New Roman" w:cs="Times New Roman"/>
        </w:rPr>
      </w:pPr>
      <w:r w:rsidRPr="00960C3B">
        <w:rPr>
          <w:rFonts w:ascii="Times New Roman" w:hAnsi="Times New Roman" w:cs="Times New Roman"/>
        </w:rPr>
        <w:t>Superintendent’s Report</w:t>
      </w:r>
    </w:p>
    <w:p w14:paraId="6AFBCBCE" w14:textId="421D881A" w:rsidR="00F50EA2" w:rsidRDefault="00F50EA2" w:rsidP="00F50EA2">
      <w:pPr>
        <w:pStyle w:val="ListParagraph"/>
        <w:numPr>
          <w:ilvl w:val="1"/>
          <w:numId w:val="3"/>
        </w:numPr>
        <w:rPr>
          <w:rFonts w:ascii="Times New Roman" w:hAnsi="Times New Roman" w:cs="Times New Roman"/>
        </w:rPr>
      </w:pPr>
      <w:r>
        <w:rPr>
          <w:rFonts w:ascii="Times New Roman" w:hAnsi="Times New Roman" w:cs="Times New Roman"/>
        </w:rPr>
        <w:t>Hurricane Beryl and Building Repairs Update</w:t>
      </w:r>
    </w:p>
    <w:p w14:paraId="562C7410" w14:textId="1A451A53" w:rsidR="00F50EA2" w:rsidRDefault="00F50EA2" w:rsidP="00F50EA2">
      <w:pPr>
        <w:pStyle w:val="ListParagraph"/>
        <w:numPr>
          <w:ilvl w:val="1"/>
          <w:numId w:val="3"/>
        </w:numPr>
        <w:rPr>
          <w:rFonts w:ascii="Times New Roman" w:hAnsi="Times New Roman" w:cs="Times New Roman"/>
        </w:rPr>
      </w:pPr>
      <w:r>
        <w:rPr>
          <w:rFonts w:ascii="Times New Roman" w:hAnsi="Times New Roman" w:cs="Times New Roman"/>
        </w:rPr>
        <w:t>Consideration of Contract with Texas Charter School Development (attachment)</w:t>
      </w:r>
    </w:p>
    <w:p w14:paraId="6DD35EC2" w14:textId="2F806051" w:rsidR="00F50EA2" w:rsidRDefault="00F50EA2" w:rsidP="00F50EA2">
      <w:pPr>
        <w:pStyle w:val="ListParagraph"/>
        <w:numPr>
          <w:ilvl w:val="1"/>
          <w:numId w:val="3"/>
        </w:numPr>
        <w:rPr>
          <w:rFonts w:ascii="Times New Roman" w:hAnsi="Times New Roman" w:cs="Times New Roman"/>
        </w:rPr>
      </w:pPr>
      <w:r>
        <w:rPr>
          <w:rFonts w:ascii="Times New Roman" w:hAnsi="Times New Roman" w:cs="Times New Roman"/>
        </w:rPr>
        <w:t>Budget Workshop</w:t>
      </w:r>
    </w:p>
    <w:p w14:paraId="3A554F65" w14:textId="12F0DBA3" w:rsidR="00F50EA2" w:rsidRDefault="00F50EA2" w:rsidP="00F50EA2">
      <w:pPr>
        <w:pStyle w:val="ListParagraph"/>
        <w:numPr>
          <w:ilvl w:val="2"/>
          <w:numId w:val="3"/>
        </w:numPr>
        <w:rPr>
          <w:rFonts w:ascii="Times New Roman" w:hAnsi="Times New Roman" w:cs="Times New Roman"/>
        </w:rPr>
      </w:pPr>
      <w:r>
        <w:rPr>
          <w:rFonts w:ascii="Times New Roman" w:hAnsi="Times New Roman" w:cs="Times New Roman"/>
        </w:rPr>
        <w:t>Review Financials for FY 2024</w:t>
      </w:r>
    </w:p>
    <w:p w14:paraId="094D5AE7" w14:textId="53DE6F4C" w:rsidR="00F50EA2" w:rsidRPr="00960C3B" w:rsidRDefault="00F50EA2" w:rsidP="00F50EA2">
      <w:pPr>
        <w:pStyle w:val="ListParagraph"/>
        <w:numPr>
          <w:ilvl w:val="2"/>
          <w:numId w:val="3"/>
        </w:numPr>
        <w:rPr>
          <w:rFonts w:ascii="Times New Roman" w:hAnsi="Times New Roman" w:cs="Times New Roman"/>
        </w:rPr>
      </w:pPr>
      <w:r>
        <w:rPr>
          <w:rFonts w:ascii="Times New Roman" w:hAnsi="Times New Roman" w:cs="Times New Roman"/>
        </w:rPr>
        <w:t>VOTE: Adopt Budget Fiscal Year 2025</w:t>
      </w:r>
    </w:p>
    <w:p w14:paraId="011E0BA7" w14:textId="232579D1" w:rsidR="00F50EA2" w:rsidRDefault="00F50EA2" w:rsidP="004E270B">
      <w:pPr>
        <w:pStyle w:val="ListParagraph"/>
        <w:numPr>
          <w:ilvl w:val="0"/>
          <w:numId w:val="3"/>
        </w:numPr>
        <w:rPr>
          <w:rFonts w:ascii="Times New Roman" w:hAnsi="Times New Roman" w:cs="Times New Roman"/>
          <w:szCs w:val="24"/>
        </w:rPr>
      </w:pPr>
      <w:r>
        <w:rPr>
          <w:rFonts w:ascii="Times New Roman" w:hAnsi="Times New Roman" w:cs="Times New Roman"/>
          <w:szCs w:val="24"/>
        </w:rPr>
        <w:t>Closed Session (if needed)</w:t>
      </w:r>
    </w:p>
    <w:p w14:paraId="4233E054" w14:textId="429DD080" w:rsidR="00F50EA2" w:rsidRPr="00F50EA2" w:rsidRDefault="00F50EA2" w:rsidP="00F50EA2">
      <w:pPr>
        <w:pStyle w:val="ListParagraph"/>
        <w:numPr>
          <w:ilvl w:val="1"/>
          <w:numId w:val="2"/>
        </w:numPr>
        <w:rPr>
          <w:rFonts w:ascii="Times New Roman" w:hAnsi="Times New Roman"/>
          <w:szCs w:val="24"/>
        </w:rPr>
      </w:pPr>
      <w:r w:rsidRPr="00F50EA2">
        <w:rPr>
          <w:rFonts w:ascii="Times New Roman" w:hAnsi="Times New Roman"/>
          <w:szCs w:val="24"/>
        </w:rPr>
        <w:t>Pursuant to Govt. Code 551.071 (consultation with legal counsel) and 551.074 (to deliberate the appointment, employment, evaluation, reassignment, duties, discipline, or dismissal of a public officer or employee).</w:t>
      </w:r>
    </w:p>
    <w:p w14:paraId="5B31DD17" w14:textId="77777777" w:rsidR="00F50EA2" w:rsidRPr="00203E85" w:rsidRDefault="00F50EA2" w:rsidP="00F50EA2">
      <w:pPr>
        <w:pStyle w:val="ListParagraph"/>
        <w:numPr>
          <w:ilvl w:val="1"/>
          <w:numId w:val="2"/>
        </w:numPr>
        <w:rPr>
          <w:rFonts w:ascii="Times New Roman" w:hAnsi="Times New Roman" w:cs="Times New Roman"/>
          <w:szCs w:val="24"/>
        </w:rPr>
      </w:pPr>
      <w:r w:rsidRPr="00203E85">
        <w:rPr>
          <w:rFonts w:ascii="Times New Roman" w:hAnsi="Times New Roman" w:cs="Times New Roman"/>
          <w:szCs w:val="24"/>
        </w:rPr>
        <w:t>Pursuant to 551.071 (consultation with legal counsel) and 551.072 (discuss purchase, sale</w:t>
      </w:r>
      <w:r>
        <w:rPr>
          <w:rFonts w:ascii="Times New Roman" w:hAnsi="Times New Roman" w:cs="Times New Roman"/>
          <w:szCs w:val="24"/>
        </w:rPr>
        <w:t>,</w:t>
      </w:r>
      <w:r w:rsidRPr="00203E85">
        <w:rPr>
          <w:rFonts w:ascii="Times New Roman" w:hAnsi="Times New Roman" w:cs="Times New Roman"/>
          <w:szCs w:val="24"/>
        </w:rPr>
        <w:t xml:space="preserve"> or lease of real property).</w:t>
      </w:r>
    </w:p>
    <w:p w14:paraId="313A5715" w14:textId="7E183108" w:rsidR="004E270B" w:rsidRPr="00203E85" w:rsidRDefault="004E270B" w:rsidP="004E270B">
      <w:pPr>
        <w:pStyle w:val="ListParagraph"/>
        <w:numPr>
          <w:ilvl w:val="0"/>
          <w:numId w:val="3"/>
        </w:numPr>
        <w:rPr>
          <w:rFonts w:ascii="Times New Roman" w:hAnsi="Times New Roman" w:cs="Times New Roman"/>
          <w:szCs w:val="24"/>
        </w:rPr>
      </w:pPr>
      <w:r w:rsidRPr="00203E85">
        <w:rPr>
          <w:rFonts w:ascii="Times New Roman" w:hAnsi="Times New Roman" w:cs="Times New Roman"/>
          <w:bCs/>
          <w:szCs w:val="24"/>
        </w:rPr>
        <w:t>Open Session: Consider and take possible action as follows:</w:t>
      </w:r>
    </w:p>
    <w:p w14:paraId="262B9753" w14:textId="77777777" w:rsidR="004E270B" w:rsidRPr="00203E85" w:rsidRDefault="004E270B" w:rsidP="004E270B">
      <w:pPr>
        <w:pStyle w:val="ListParagraph"/>
        <w:numPr>
          <w:ilvl w:val="1"/>
          <w:numId w:val="3"/>
        </w:numPr>
        <w:rPr>
          <w:rFonts w:ascii="Times New Roman" w:hAnsi="Times New Roman" w:cs="Times New Roman"/>
          <w:szCs w:val="24"/>
        </w:rPr>
      </w:pPr>
      <w:r w:rsidRPr="00203E85">
        <w:rPr>
          <w:rFonts w:ascii="Times New Roman" w:hAnsi="Times New Roman" w:cs="Times New Roman"/>
          <w:bCs/>
          <w:szCs w:val="24"/>
        </w:rPr>
        <w:t>Consider and take possible action on matters discussed in closed session.</w:t>
      </w:r>
    </w:p>
    <w:p w14:paraId="715904B2" w14:textId="1A2CCD36" w:rsidR="004E270B" w:rsidRPr="00AB5D29" w:rsidRDefault="001A1381" w:rsidP="004E270B">
      <w:pPr>
        <w:pStyle w:val="ListParagraph"/>
        <w:numPr>
          <w:ilvl w:val="0"/>
          <w:numId w:val="3"/>
        </w:numPr>
        <w:spacing w:line="252" w:lineRule="auto"/>
        <w:rPr>
          <w:rFonts w:ascii="Times New Roman" w:eastAsiaTheme="minorEastAsia" w:hAnsi="Times New Roman" w:cs="Times New Roman"/>
          <w:szCs w:val="24"/>
        </w:rPr>
      </w:pPr>
      <w:r>
        <w:rPr>
          <w:rFonts w:ascii="Times New Roman" w:hAnsi="Times New Roman" w:cs="Times New Roman"/>
          <w:szCs w:val="24"/>
        </w:rPr>
        <w:t>Board Trainin</w:t>
      </w:r>
      <w:r w:rsidR="00B02BF3">
        <w:rPr>
          <w:rFonts w:ascii="Times New Roman" w:hAnsi="Times New Roman" w:cs="Times New Roman"/>
          <w:szCs w:val="24"/>
        </w:rPr>
        <w:t>g</w:t>
      </w:r>
    </w:p>
    <w:p w14:paraId="0C17D782" w14:textId="3896BFA6" w:rsidR="004E270B" w:rsidRDefault="004E270B" w:rsidP="004E270B">
      <w:pPr>
        <w:pStyle w:val="ListParagraph"/>
        <w:numPr>
          <w:ilvl w:val="0"/>
          <w:numId w:val="3"/>
        </w:numPr>
        <w:spacing w:line="252" w:lineRule="auto"/>
        <w:rPr>
          <w:rFonts w:ascii="Times New Roman" w:hAnsi="Times New Roman" w:cs="Times New Roman"/>
          <w:szCs w:val="24"/>
        </w:rPr>
      </w:pPr>
      <w:r w:rsidRPr="00203E85">
        <w:rPr>
          <w:rFonts w:ascii="Times New Roman" w:hAnsi="Times New Roman" w:cs="Times New Roman"/>
          <w:szCs w:val="24"/>
        </w:rPr>
        <w:t>Adjourn</w:t>
      </w:r>
    </w:p>
    <w:p w14:paraId="7419D191" w14:textId="77777777" w:rsidR="004E270B" w:rsidRPr="00203E85" w:rsidRDefault="004E270B" w:rsidP="004E270B">
      <w:pPr>
        <w:pStyle w:val="ListParagraph"/>
        <w:jc w:val="center"/>
        <w:rPr>
          <w:rFonts w:ascii="Times New Roman" w:hAnsi="Times New Roman" w:cs="Times New Roman"/>
          <w:b/>
          <w:bCs/>
          <w:sz w:val="18"/>
          <w:szCs w:val="20"/>
        </w:rPr>
      </w:pPr>
    </w:p>
    <w:p w14:paraId="1D89AA0E" w14:textId="77777777" w:rsidR="004E270B" w:rsidRPr="00203E85" w:rsidRDefault="004E270B" w:rsidP="004E270B">
      <w:pPr>
        <w:pStyle w:val="ListParagraph"/>
        <w:jc w:val="center"/>
        <w:rPr>
          <w:rFonts w:ascii="Times New Roman" w:hAnsi="Times New Roman" w:cs="Times New Roman"/>
          <w:b/>
          <w:bCs/>
          <w:sz w:val="18"/>
          <w:szCs w:val="20"/>
        </w:rPr>
      </w:pPr>
      <w:r w:rsidRPr="00203E85">
        <w:rPr>
          <w:rFonts w:ascii="Times New Roman" w:hAnsi="Times New Roman" w:cs="Times New Roman"/>
          <w:b/>
          <w:bCs/>
          <w:sz w:val="18"/>
          <w:szCs w:val="20"/>
        </w:rPr>
        <w:t>CERTIFICATE AS TO POSTING OR GIVING OF NOTICE</w:t>
      </w:r>
    </w:p>
    <w:p w14:paraId="454D90A9" w14:textId="00DD45E7" w:rsidR="004E270B" w:rsidRPr="00203E85" w:rsidRDefault="004E270B" w:rsidP="004E270B">
      <w:pPr>
        <w:pStyle w:val="ListParagraph"/>
        <w:jc w:val="center"/>
        <w:rPr>
          <w:rFonts w:ascii="Times New Roman" w:hAnsi="Times New Roman" w:cs="Times New Roman"/>
          <w:b/>
          <w:bCs/>
          <w:sz w:val="18"/>
          <w:szCs w:val="20"/>
        </w:rPr>
      </w:pPr>
      <w:r w:rsidRPr="00203E85">
        <w:rPr>
          <w:rFonts w:ascii="Times New Roman" w:hAnsi="Times New Roman" w:cs="Times New Roman"/>
          <w:b/>
          <w:bCs/>
          <w:sz w:val="18"/>
          <w:szCs w:val="20"/>
        </w:rPr>
        <w:t xml:space="preserve">On this </w:t>
      </w:r>
      <w:r w:rsidR="00F50EA2">
        <w:rPr>
          <w:rFonts w:ascii="Times New Roman" w:hAnsi="Times New Roman" w:cs="Times New Roman"/>
          <w:b/>
          <w:bCs/>
          <w:sz w:val="18"/>
          <w:szCs w:val="20"/>
        </w:rPr>
        <w:t>24</w:t>
      </w:r>
      <w:r w:rsidR="00F317D5">
        <w:rPr>
          <w:rFonts w:ascii="Times New Roman" w:hAnsi="Times New Roman" w:cs="Times New Roman"/>
          <w:b/>
          <w:bCs/>
          <w:sz w:val="18"/>
          <w:szCs w:val="20"/>
        </w:rPr>
        <w:t xml:space="preserve"> </w:t>
      </w:r>
      <w:r w:rsidR="00E26521">
        <w:rPr>
          <w:rFonts w:ascii="Times New Roman" w:hAnsi="Times New Roman" w:cs="Times New Roman"/>
          <w:b/>
          <w:bCs/>
          <w:sz w:val="18"/>
          <w:szCs w:val="20"/>
        </w:rPr>
        <w:t xml:space="preserve">day of </w:t>
      </w:r>
      <w:r w:rsidR="00F50EA2">
        <w:rPr>
          <w:rFonts w:ascii="Times New Roman" w:hAnsi="Times New Roman" w:cs="Times New Roman"/>
          <w:b/>
          <w:bCs/>
          <w:sz w:val="18"/>
          <w:szCs w:val="20"/>
        </w:rPr>
        <w:t>July</w:t>
      </w:r>
      <w:r w:rsidR="00985E24">
        <w:rPr>
          <w:rFonts w:ascii="Times New Roman" w:hAnsi="Times New Roman" w:cs="Times New Roman"/>
          <w:b/>
          <w:bCs/>
          <w:sz w:val="18"/>
          <w:szCs w:val="20"/>
        </w:rPr>
        <w:t xml:space="preserve"> </w:t>
      </w:r>
      <w:r w:rsidRPr="00203E85">
        <w:rPr>
          <w:rFonts w:ascii="Times New Roman" w:hAnsi="Times New Roman" w:cs="Times New Roman"/>
          <w:b/>
          <w:bCs/>
          <w:sz w:val="18"/>
          <w:szCs w:val="20"/>
        </w:rPr>
        <w:t>202</w:t>
      </w:r>
      <w:r w:rsidR="003525DA">
        <w:rPr>
          <w:rFonts w:ascii="Times New Roman" w:hAnsi="Times New Roman" w:cs="Times New Roman"/>
          <w:b/>
          <w:bCs/>
          <w:sz w:val="18"/>
          <w:szCs w:val="20"/>
        </w:rPr>
        <w:t>4</w:t>
      </w:r>
      <w:r w:rsidRPr="00203E85">
        <w:rPr>
          <w:rFonts w:ascii="Times New Roman" w:hAnsi="Times New Roman" w:cs="Times New Roman"/>
          <w:b/>
          <w:bCs/>
          <w:sz w:val="18"/>
          <w:szCs w:val="20"/>
        </w:rPr>
        <w:t>, no lat</w:t>
      </w:r>
      <w:r>
        <w:rPr>
          <w:rFonts w:ascii="Times New Roman" w:hAnsi="Times New Roman" w:cs="Times New Roman"/>
          <w:b/>
          <w:bCs/>
          <w:sz w:val="18"/>
          <w:szCs w:val="20"/>
        </w:rPr>
        <w:t>er</w:t>
      </w:r>
      <w:r w:rsidRPr="00203E85">
        <w:rPr>
          <w:rFonts w:ascii="Times New Roman" w:hAnsi="Times New Roman" w:cs="Times New Roman"/>
          <w:b/>
          <w:bCs/>
          <w:sz w:val="18"/>
          <w:szCs w:val="20"/>
        </w:rPr>
        <w:t>, this notice was posted on the school's website and a centrally located place readily accessible and convenient to the public.</w:t>
      </w:r>
    </w:p>
    <w:p w14:paraId="4BB3785D" w14:textId="23CAB035" w:rsidR="004E270B" w:rsidRPr="00203E85" w:rsidRDefault="00102E49" w:rsidP="004E270B">
      <w:pPr>
        <w:pStyle w:val="ListParagraph"/>
        <w:jc w:val="center"/>
        <w:rPr>
          <w:rFonts w:ascii="Times New Roman" w:hAnsi="Times New Roman"/>
          <w:szCs w:val="24"/>
        </w:rPr>
      </w:pPr>
      <w:r w:rsidRPr="00102E49">
        <w:rPr>
          <w:rFonts w:ascii="Times New Roman" w:hAnsi="Times New Roman" w:cs="Times New Roman"/>
          <w:b/>
          <w:bCs/>
          <w:sz w:val="18"/>
          <w:szCs w:val="20"/>
          <w:u w:val="single"/>
        </w:rPr>
        <w:t>Terrie Roberts</w:t>
      </w:r>
      <w:r w:rsidR="004E270B" w:rsidRPr="00203E85">
        <w:rPr>
          <w:rFonts w:ascii="Times New Roman" w:hAnsi="Times New Roman" w:cs="Times New Roman"/>
          <w:b/>
          <w:bCs/>
          <w:sz w:val="18"/>
          <w:szCs w:val="20"/>
        </w:rPr>
        <w:t xml:space="preserve"> </w:t>
      </w:r>
      <w:r w:rsidR="004E270B" w:rsidRPr="00203E85">
        <w:rPr>
          <w:rFonts w:ascii="Times New Roman" w:hAnsi="Times New Roman" w:cs="Times New Roman"/>
          <w:b/>
          <w:bCs/>
          <w:i/>
          <w:iCs/>
          <w:sz w:val="18"/>
          <w:szCs w:val="20"/>
        </w:rPr>
        <w:t>for the Board</w:t>
      </w:r>
    </w:p>
    <w:sectPr w:rsidR="004E270B" w:rsidRPr="00203E85" w:rsidSect="00E421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14562">
    <w:altName w:val="Times New Roman"/>
    <w:panose1 w:val="00000000000000000000"/>
    <w:charset w:val="4D"/>
    <w:family w:val="auto"/>
    <w:notTrueType/>
    <w:pitch w:val="default"/>
  </w:font>
  <w:font w:name="MADE Evolve Sans">
    <w:altName w:val="Aptos Display"/>
    <w:panose1 w:val="00000000000000000000"/>
    <w:charset w:val="00"/>
    <w:family w:val="modern"/>
    <w:notTrueType/>
    <w:pitch w:val="variable"/>
    <w:sig w:usb0="A000022F" w:usb1="1000004A" w:usb2="00000000" w:usb3="00000000" w:csb0="000000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725"/>
    <w:multiLevelType w:val="hybridMultilevel"/>
    <w:tmpl w:val="6186C646"/>
    <w:lvl w:ilvl="0" w:tplc="5E88131E">
      <w:start w:val="1"/>
      <w:numFmt w:val="decimal"/>
      <w:lvlText w:val="%1."/>
      <w:lvlJc w:val="left"/>
      <w:pPr>
        <w:ind w:left="720" w:hanging="360"/>
      </w:pPr>
      <w:rPr>
        <w:i w:val="0"/>
        <w:sz w:val="28"/>
      </w:rPr>
    </w:lvl>
    <w:lvl w:ilvl="1" w:tplc="259640B6">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20067C"/>
    <w:multiLevelType w:val="hybridMultilevel"/>
    <w:tmpl w:val="DE62EE44"/>
    <w:lvl w:ilvl="0" w:tplc="5E762AC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E101EB"/>
    <w:multiLevelType w:val="hybridMultilevel"/>
    <w:tmpl w:val="89C6E026"/>
    <w:lvl w:ilvl="0" w:tplc="3E94023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557517460">
    <w:abstractNumId w:val="1"/>
  </w:num>
  <w:num w:numId="2" w16cid:durableId="846674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86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xsDQ0MzcyMzc3tzBX0lEKTi0uzszPAykwNKsFAIMOXK0tAAAA"/>
  </w:docVars>
  <w:rsids>
    <w:rsidRoot w:val="00ED257A"/>
    <w:rsid w:val="00000AA2"/>
    <w:rsid w:val="000016EA"/>
    <w:rsid w:val="0001692A"/>
    <w:rsid w:val="000451F7"/>
    <w:rsid w:val="0006484D"/>
    <w:rsid w:val="0008480F"/>
    <w:rsid w:val="0009032E"/>
    <w:rsid w:val="000961B4"/>
    <w:rsid w:val="000B6397"/>
    <w:rsid w:val="000E08F1"/>
    <w:rsid w:val="000E171A"/>
    <w:rsid w:val="000E7238"/>
    <w:rsid w:val="000F0D28"/>
    <w:rsid w:val="0010017A"/>
    <w:rsid w:val="00102E49"/>
    <w:rsid w:val="00133859"/>
    <w:rsid w:val="00137ED8"/>
    <w:rsid w:val="0014113E"/>
    <w:rsid w:val="00145DCB"/>
    <w:rsid w:val="00150B25"/>
    <w:rsid w:val="00160375"/>
    <w:rsid w:val="001712BA"/>
    <w:rsid w:val="001A1381"/>
    <w:rsid w:val="001A5937"/>
    <w:rsid w:val="001C406B"/>
    <w:rsid w:val="001D679E"/>
    <w:rsid w:val="001E0652"/>
    <w:rsid w:val="001E663F"/>
    <w:rsid w:val="001F2165"/>
    <w:rsid w:val="001F6531"/>
    <w:rsid w:val="00203E85"/>
    <w:rsid w:val="00220646"/>
    <w:rsid w:val="00243A11"/>
    <w:rsid w:val="002559A7"/>
    <w:rsid w:val="0025784C"/>
    <w:rsid w:val="00262174"/>
    <w:rsid w:val="002724CD"/>
    <w:rsid w:val="00272E4F"/>
    <w:rsid w:val="00276DCD"/>
    <w:rsid w:val="002B6076"/>
    <w:rsid w:val="002B7183"/>
    <w:rsid w:val="002C6A7F"/>
    <w:rsid w:val="002E163A"/>
    <w:rsid w:val="002F37AA"/>
    <w:rsid w:val="00307F68"/>
    <w:rsid w:val="00312419"/>
    <w:rsid w:val="00313009"/>
    <w:rsid w:val="00325142"/>
    <w:rsid w:val="00327408"/>
    <w:rsid w:val="00330FCB"/>
    <w:rsid w:val="00333F1E"/>
    <w:rsid w:val="003525DA"/>
    <w:rsid w:val="003578B3"/>
    <w:rsid w:val="0036378B"/>
    <w:rsid w:val="0037377A"/>
    <w:rsid w:val="00375081"/>
    <w:rsid w:val="00380C0D"/>
    <w:rsid w:val="00383BCF"/>
    <w:rsid w:val="0038698E"/>
    <w:rsid w:val="00386ED6"/>
    <w:rsid w:val="003F1C3C"/>
    <w:rsid w:val="003F46F7"/>
    <w:rsid w:val="00411A97"/>
    <w:rsid w:val="00413673"/>
    <w:rsid w:val="00427B38"/>
    <w:rsid w:val="00435182"/>
    <w:rsid w:val="00436BD4"/>
    <w:rsid w:val="004525F1"/>
    <w:rsid w:val="00467585"/>
    <w:rsid w:val="00476F21"/>
    <w:rsid w:val="00482066"/>
    <w:rsid w:val="00495216"/>
    <w:rsid w:val="004B2500"/>
    <w:rsid w:val="004C272F"/>
    <w:rsid w:val="004C42DB"/>
    <w:rsid w:val="004D7D54"/>
    <w:rsid w:val="004E270B"/>
    <w:rsid w:val="004E3B2D"/>
    <w:rsid w:val="004F14C4"/>
    <w:rsid w:val="005002D8"/>
    <w:rsid w:val="00502A23"/>
    <w:rsid w:val="00510238"/>
    <w:rsid w:val="00511618"/>
    <w:rsid w:val="0052485B"/>
    <w:rsid w:val="005262E1"/>
    <w:rsid w:val="00527804"/>
    <w:rsid w:val="00536679"/>
    <w:rsid w:val="00553343"/>
    <w:rsid w:val="00560FEF"/>
    <w:rsid w:val="0056296E"/>
    <w:rsid w:val="0057238F"/>
    <w:rsid w:val="0057505F"/>
    <w:rsid w:val="00582F84"/>
    <w:rsid w:val="005834E9"/>
    <w:rsid w:val="00584168"/>
    <w:rsid w:val="005954DA"/>
    <w:rsid w:val="005B0992"/>
    <w:rsid w:val="005D3151"/>
    <w:rsid w:val="005D36AF"/>
    <w:rsid w:val="005D447E"/>
    <w:rsid w:val="005E43E0"/>
    <w:rsid w:val="00607732"/>
    <w:rsid w:val="00611186"/>
    <w:rsid w:val="00625EB9"/>
    <w:rsid w:val="00632292"/>
    <w:rsid w:val="00632518"/>
    <w:rsid w:val="006474FF"/>
    <w:rsid w:val="0065325A"/>
    <w:rsid w:val="006548C1"/>
    <w:rsid w:val="0066639C"/>
    <w:rsid w:val="00694042"/>
    <w:rsid w:val="00694CAE"/>
    <w:rsid w:val="006A3445"/>
    <w:rsid w:val="006B3D2B"/>
    <w:rsid w:val="006C2F97"/>
    <w:rsid w:val="006E254C"/>
    <w:rsid w:val="006E336C"/>
    <w:rsid w:val="00702E9C"/>
    <w:rsid w:val="00702F4C"/>
    <w:rsid w:val="00724617"/>
    <w:rsid w:val="00726195"/>
    <w:rsid w:val="00783EF9"/>
    <w:rsid w:val="00785421"/>
    <w:rsid w:val="00786387"/>
    <w:rsid w:val="00794B26"/>
    <w:rsid w:val="007A1F67"/>
    <w:rsid w:val="007A53AE"/>
    <w:rsid w:val="007C6FD7"/>
    <w:rsid w:val="007D01CB"/>
    <w:rsid w:val="007E4C46"/>
    <w:rsid w:val="00800DF2"/>
    <w:rsid w:val="00802AD8"/>
    <w:rsid w:val="00811C7E"/>
    <w:rsid w:val="00814BB4"/>
    <w:rsid w:val="00837DD4"/>
    <w:rsid w:val="0084375E"/>
    <w:rsid w:val="00845207"/>
    <w:rsid w:val="00846290"/>
    <w:rsid w:val="00864D63"/>
    <w:rsid w:val="0087216A"/>
    <w:rsid w:val="008853D3"/>
    <w:rsid w:val="008879F2"/>
    <w:rsid w:val="00892D70"/>
    <w:rsid w:val="008A2023"/>
    <w:rsid w:val="008B14BE"/>
    <w:rsid w:val="008B6DDF"/>
    <w:rsid w:val="008B73A8"/>
    <w:rsid w:val="008C2C0A"/>
    <w:rsid w:val="008D3C92"/>
    <w:rsid w:val="008E074D"/>
    <w:rsid w:val="008E681C"/>
    <w:rsid w:val="009008E3"/>
    <w:rsid w:val="00905F00"/>
    <w:rsid w:val="00917F78"/>
    <w:rsid w:val="0092189A"/>
    <w:rsid w:val="00925B47"/>
    <w:rsid w:val="00925D90"/>
    <w:rsid w:val="00960C3B"/>
    <w:rsid w:val="00961868"/>
    <w:rsid w:val="0096233C"/>
    <w:rsid w:val="00970BE5"/>
    <w:rsid w:val="00976AD5"/>
    <w:rsid w:val="00983719"/>
    <w:rsid w:val="00985E24"/>
    <w:rsid w:val="009906F2"/>
    <w:rsid w:val="009971ED"/>
    <w:rsid w:val="009A3794"/>
    <w:rsid w:val="009B1F3A"/>
    <w:rsid w:val="009C0FC0"/>
    <w:rsid w:val="009D37FE"/>
    <w:rsid w:val="00A04464"/>
    <w:rsid w:val="00A215EB"/>
    <w:rsid w:val="00A30032"/>
    <w:rsid w:val="00A31CD3"/>
    <w:rsid w:val="00A53C4C"/>
    <w:rsid w:val="00A65024"/>
    <w:rsid w:val="00A6585D"/>
    <w:rsid w:val="00A664CB"/>
    <w:rsid w:val="00A92A7D"/>
    <w:rsid w:val="00AA0C07"/>
    <w:rsid w:val="00AA4420"/>
    <w:rsid w:val="00AB5D29"/>
    <w:rsid w:val="00AC76C8"/>
    <w:rsid w:val="00AD60BD"/>
    <w:rsid w:val="00AF3D63"/>
    <w:rsid w:val="00AF679B"/>
    <w:rsid w:val="00AF77CF"/>
    <w:rsid w:val="00B02BF3"/>
    <w:rsid w:val="00B02E31"/>
    <w:rsid w:val="00B04CE2"/>
    <w:rsid w:val="00B2244E"/>
    <w:rsid w:val="00B24A24"/>
    <w:rsid w:val="00B30BCF"/>
    <w:rsid w:val="00B311EB"/>
    <w:rsid w:val="00B31D8A"/>
    <w:rsid w:val="00B43469"/>
    <w:rsid w:val="00B45517"/>
    <w:rsid w:val="00B571A2"/>
    <w:rsid w:val="00B5721E"/>
    <w:rsid w:val="00B742BB"/>
    <w:rsid w:val="00B80DA2"/>
    <w:rsid w:val="00B82D41"/>
    <w:rsid w:val="00B924F0"/>
    <w:rsid w:val="00BB0E3D"/>
    <w:rsid w:val="00BB5AA0"/>
    <w:rsid w:val="00BB6166"/>
    <w:rsid w:val="00BD56BA"/>
    <w:rsid w:val="00BF0A1E"/>
    <w:rsid w:val="00BF1453"/>
    <w:rsid w:val="00C00B59"/>
    <w:rsid w:val="00C131FC"/>
    <w:rsid w:val="00C207EF"/>
    <w:rsid w:val="00C24F8F"/>
    <w:rsid w:val="00C52A0C"/>
    <w:rsid w:val="00C52D0C"/>
    <w:rsid w:val="00C633A5"/>
    <w:rsid w:val="00C64C95"/>
    <w:rsid w:val="00C71CDC"/>
    <w:rsid w:val="00C74008"/>
    <w:rsid w:val="00C8687F"/>
    <w:rsid w:val="00CA4697"/>
    <w:rsid w:val="00CA60B8"/>
    <w:rsid w:val="00CB11E0"/>
    <w:rsid w:val="00CB1585"/>
    <w:rsid w:val="00D03773"/>
    <w:rsid w:val="00D04A4E"/>
    <w:rsid w:val="00D07F28"/>
    <w:rsid w:val="00D150F4"/>
    <w:rsid w:val="00D4187A"/>
    <w:rsid w:val="00D5068D"/>
    <w:rsid w:val="00D65EC9"/>
    <w:rsid w:val="00D83A22"/>
    <w:rsid w:val="00D96A95"/>
    <w:rsid w:val="00DC0B39"/>
    <w:rsid w:val="00DC1660"/>
    <w:rsid w:val="00DC16D3"/>
    <w:rsid w:val="00DC6CE9"/>
    <w:rsid w:val="00DC7D03"/>
    <w:rsid w:val="00DE55F2"/>
    <w:rsid w:val="00DF1B03"/>
    <w:rsid w:val="00DF3E4E"/>
    <w:rsid w:val="00E0212F"/>
    <w:rsid w:val="00E05135"/>
    <w:rsid w:val="00E106B9"/>
    <w:rsid w:val="00E153E7"/>
    <w:rsid w:val="00E26521"/>
    <w:rsid w:val="00E42182"/>
    <w:rsid w:val="00E56255"/>
    <w:rsid w:val="00E610DC"/>
    <w:rsid w:val="00E8544A"/>
    <w:rsid w:val="00EA6EFF"/>
    <w:rsid w:val="00EB7767"/>
    <w:rsid w:val="00ED257A"/>
    <w:rsid w:val="00ED7518"/>
    <w:rsid w:val="00EF0391"/>
    <w:rsid w:val="00EF20EB"/>
    <w:rsid w:val="00EF572B"/>
    <w:rsid w:val="00F03224"/>
    <w:rsid w:val="00F046FB"/>
    <w:rsid w:val="00F26F71"/>
    <w:rsid w:val="00F317D5"/>
    <w:rsid w:val="00F42484"/>
    <w:rsid w:val="00F42D49"/>
    <w:rsid w:val="00F50EA2"/>
    <w:rsid w:val="00F54B6D"/>
    <w:rsid w:val="00F564AF"/>
    <w:rsid w:val="00F913C3"/>
    <w:rsid w:val="00F91922"/>
    <w:rsid w:val="00F95705"/>
    <w:rsid w:val="00FA11F2"/>
    <w:rsid w:val="00FA6AEA"/>
    <w:rsid w:val="00FB1932"/>
    <w:rsid w:val="00FB4A16"/>
    <w:rsid w:val="00FD28E9"/>
    <w:rsid w:val="00FD3DBA"/>
    <w:rsid w:val="00FD774A"/>
    <w:rsid w:val="00FE0548"/>
    <w:rsid w:val="00FE1DDA"/>
    <w:rsid w:val="00FE2CE1"/>
    <w:rsid w:val="00FE5048"/>
    <w:rsid w:val="00FE6ADE"/>
    <w:rsid w:val="00FE71CE"/>
    <w:rsid w:val="00FF5B12"/>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F09A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Arial"/>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D257A"/>
    <w:pPr>
      <w:widowControl w:val="0"/>
    </w:pPr>
    <w:rPr>
      <w:rFonts w:ascii="Courier New" w:eastAsia="Times New Roman" w:hAnsi="Courier New"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D257A"/>
    <w:pPr>
      <w:widowControl/>
      <w:tabs>
        <w:tab w:val="left" w:pos="360"/>
      </w:tabs>
    </w:pPr>
    <w:rPr>
      <w:rFonts w:ascii="Times New Roman" w:hAnsi="Times New Roman"/>
      <w:snapToGrid/>
      <w:sz w:val="22"/>
    </w:rPr>
  </w:style>
  <w:style w:type="character" w:customStyle="1" w:styleId="BodyText3Char">
    <w:name w:val="Body Text 3 Char"/>
    <w:basedOn w:val="DefaultParagraphFont"/>
    <w:link w:val="BodyText3"/>
    <w:rsid w:val="00ED257A"/>
    <w:rPr>
      <w:rFonts w:ascii="Times New Roman" w:eastAsia="Times New Roman" w:hAnsi="Times New Roman" w:cs="Times New Roman"/>
      <w:sz w:val="22"/>
      <w:szCs w:val="20"/>
      <w:lang w:eastAsia="en-US"/>
    </w:rPr>
  </w:style>
  <w:style w:type="paragraph" w:customStyle="1" w:styleId="1BODYCOPY">
    <w:name w:val="1 BODYCOPY"/>
    <w:basedOn w:val="Normal"/>
    <w:rsid w:val="00ED257A"/>
    <w:pPr>
      <w:widowControl/>
      <w:tabs>
        <w:tab w:val="left" w:pos="360"/>
        <w:tab w:val="left" w:pos="360"/>
        <w:tab w:val="left" w:pos="700"/>
        <w:tab w:val="left" w:pos="700"/>
        <w:tab w:val="left" w:pos="7830"/>
        <w:tab w:val="left" w:pos="7830"/>
        <w:tab w:val="left" w:pos="8784"/>
        <w:tab w:val="left" w:pos="8784"/>
        <w:tab w:val="left" w:pos="9360"/>
        <w:tab w:val="left" w:pos="9360"/>
      </w:tabs>
      <w:spacing w:line="290" w:lineRule="exact"/>
      <w:jc w:val="both"/>
    </w:pPr>
    <w:rPr>
      <w:rFonts w:ascii="Font14562" w:hAnsi="Font14562"/>
      <w:noProof/>
      <w:snapToGrid/>
    </w:rPr>
  </w:style>
  <w:style w:type="paragraph" w:styleId="BalloonText">
    <w:name w:val="Balloon Text"/>
    <w:basedOn w:val="Normal"/>
    <w:link w:val="BalloonTextChar"/>
    <w:uiPriority w:val="99"/>
    <w:semiHidden/>
    <w:unhideWhenUsed/>
    <w:rsid w:val="008D3C9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D3C92"/>
    <w:rPr>
      <w:rFonts w:ascii="Times New Roman" w:eastAsia="Times New Roman" w:hAnsi="Times New Roman" w:cs="Times New Roman"/>
      <w:snapToGrid w:val="0"/>
      <w:lang w:eastAsia="en-US"/>
    </w:rPr>
  </w:style>
  <w:style w:type="character" w:styleId="Hyperlink">
    <w:name w:val="Hyperlink"/>
    <w:basedOn w:val="DefaultParagraphFont"/>
    <w:uiPriority w:val="99"/>
    <w:unhideWhenUsed/>
    <w:rsid w:val="00D07F28"/>
    <w:rPr>
      <w:color w:val="0000FF" w:themeColor="hyperlink"/>
      <w:u w:val="single"/>
    </w:rPr>
  </w:style>
  <w:style w:type="character" w:styleId="UnresolvedMention">
    <w:name w:val="Unresolved Mention"/>
    <w:basedOn w:val="DefaultParagraphFont"/>
    <w:uiPriority w:val="99"/>
    <w:rsid w:val="00D07F28"/>
    <w:rPr>
      <w:color w:val="605E5C"/>
      <w:shd w:val="clear" w:color="auto" w:fill="E1DFDD"/>
    </w:rPr>
  </w:style>
  <w:style w:type="paragraph" w:styleId="ListParagraph">
    <w:name w:val="List Paragraph"/>
    <w:basedOn w:val="Normal"/>
    <w:uiPriority w:val="34"/>
    <w:qFormat/>
    <w:rsid w:val="00333F1E"/>
    <w:pPr>
      <w:widowControl/>
      <w:spacing w:after="160" w:line="259" w:lineRule="auto"/>
      <w:ind w:left="720"/>
      <w:contextualSpacing/>
    </w:pPr>
    <w:rPr>
      <w:rFonts w:asciiTheme="minorHAnsi" w:eastAsiaTheme="minorHAnsi" w:hAnsiTheme="minorHAnsi" w:cstheme="minorBidi"/>
      <w:snapToGrid/>
      <w:sz w:val="22"/>
      <w:szCs w:val="22"/>
    </w:rPr>
  </w:style>
  <w:style w:type="paragraph" w:styleId="NoSpacing">
    <w:name w:val="No Spacing"/>
    <w:uiPriority w:val="1"/>
    <w:qFormat/>
    <w:rsid w:val="00333F1E"/>
    <w:rPr>
      <w:rFonts w:eastAsiaTheme="minorHAnsi" w:cstheme="minorBidi"/>
      <w:sz w:val="22"/>
      <w:szCs w:val="22"/>
      <w:lang w:eastAsia="en-US"/>
    </w:rPr>
  </w:style>
  <w:style w:type="character" w:customStyle="1" w:styleId="dpvwyc">
    <w:name w:val="dpvwyc"/>
    <w:basedOn w:val="DefaultParagraphFont"/>
    <w:rsid w:val="00203E85"/>
  </w:style>
  <w:style w:type="character" w:styleId="FollowedHyperlink">
    <w:name w:val="FollowedHyperlink"/>
    <w:basedOn w:val="DefaultParagraphFont"/>
    <w:uiPriority w:val="99"/>
    <w:semiHidden/>
    <w:unhideWhenUsed/>
    <w:rsid w:val="00203E85"/>
    <w:rPr>
      <w:color w:val="800080" w:themeColor="followedHyperlink"/>
      <w:u w:val="single"/>
    </w:rPr>
  </w:style>
  <w:style w:type="character" w:customStyle="1" w:styleId="notranslate">
    <w:name w:val="notranslate"/>
    <w:basedOn w:val="DefaultParagraphFont"/>
    <w:rsid w:val="00307F68"/>
  </w:style>
  <w:style w:type="character" w:styleId="Strong">
    <w:name w:val="Strong"/>
    <w:basedOn w:val="DefaultParagraphFont"/>
    <w:uiPriority w:val="22"/>
    <w:qFormat/>
    <w:rsid w:val="00307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37031">
      <w:bodyDiv w:val="1"/>
      <w:marLeft w:val="0"/>
      <w:marRight w:val="0"/>
      <w:marTop w:val="0"/>
      <w:marBottom w:val="0"/>
      <w:divBdr>
        <w:top w:val="none" w:sz="0" w:space="0" w:color="auto"/>
        <w:left w:val="none" w:sz="0" w:space="0" w:color="auto"/>
        <w:bottom w:val="none" w:sz="0" w:space="0" w:color="auto"/>
        <w:right w:val="none" w:sz="0" w:space="0" w:color="auto"/>
      </w:divBdr>
    </w:div>
    <w:div w:id="922956467">
      <w:bodyDiv w:val="1"/>
      <w:marLeft w:val="0"/>
      <w:marRight w:val="0"/>
      <w:marTop w:val="0"/>
      <w:marBottom w:val="0"/>
      <w:divBdr>
        <w:top w:val="none" w:sz="0" w:space="0" w:color="auto"/>
        <w:left w:val="none" w:sz="0" w:space="0" w:color="auto"/>
        <w:bottom w:val="none" w:sz="0" w:space="0" w:color="auto"/>
        <w:right w:val="none" w:sz="0" w:space="0" w:color="auto"/>
      </w:divBdr>
    </w:div>
    <w:div w:id="1414742012">
      <w:bodyDiv w:val="1"/>
      <w:marLeft w:val="0"/>
      <w:marRight w:val="0"/>
      <w:marTop w:val="0"/>
      <w:marBottom w:val="0"/>
      <w:divBdr>
        <w:top w:val="none" w:sz="0" w:space="0" w:color="auto"/>
        <w:left w:val="none" w:sz="0" w:space="0" w:color="auto"/>
        <w:bottom w:val="none" w:sz="0" w:space="0" w:color="auto"/>
        <w:right w:val="none" w:sz="0" w:space="0" w:color="auto"/>
      </w:divBdr>
      <w:divsChild>
        <w:div w:id="1980988818">
          <w:marLeft w:val="0"/>
          <w:marRight w:val="0"/>
          <w:marTop w:val="0"/>
          <w:marBottom w:val="0"/>
          <w:divBdr>
            <w:top w:val="none" w:sz="0" w:space="0" w:color="auto"/>
            <w:left w:val="none" w:sz="0" w:space="0" w:color="auto"/>
            <w:bottom w:val="none" w:sz="0" w:space="0" w:color="auto"/>
            <w:right w:val="none" w:sz="0" w:space="0" w:color="auto"/>
          </w:divBdr>
          <w:divsChild>
            <w:div w:id="1476409317">
              <w:marLeft w:val="0"/>
              <w:marRight w:val="0"/>
              <w:marTop w:val="0"/>
              <w:marBottom w:val="0"/>
              <w:divBdr>
                <w:top w:val="none" w:sz="0" w:space="0" w:color="auto"/>
                <w:left w:val="none" w:sz="0" w:space="0" w:color="auto"/>
                <w:bottom w:val="none" w:sz="0" w:space="0" w:color="auto"/>
                <w:right w:val="none" w:sz="0" w:space="0" w:color="auto"/>
              </w:divBdr>
              <w:divsChild>
                <w:div w:id="284389933">
                  <w:marLeft w:val="0"/>
                  <w:marRight w:val="0"/>
                  <w:marTop w:val="0"/>
                  <w:marBottom w:val="0"/>
                  <w:divBdr>
                    <w:top w:val="none" w:sz="0" w:space="0" w:color="auto"/>
                    <w:left w:val="none" w:sz="0" w:space="0" w:color="auto"/>
                    <w:bottom w:val="none" w:sz="0" w:space="0" w:color="auto"/>
                    <w:right w:val="none" w:sz="0" w:space="0" w:color="auto"/>
                  </w:divBdr>
                  <w:divsChild>
                    <w:div w:id="853809158">
                      <w:marLeft w:val="0"/>
                      <w:marRight w:val="0"/>
                      <w:marTop w:val="0"/>
                      <w:marBottom w:val="0"/>
                      <w:divBdr>
                        <w:top w:val="none" w:sz="0" w:space="0" w:color="auto"/>
                        <w:left w:val="none" w:sz="0" w:space="0" w:color="auto"/>
                        <w:bottom w:val="none" w:sz="0" w:space="0" w:color="auto"/>
                        <w:right w:val="none" w:sz="0" w:space="0" w:color="auto"/>
                      </w:divBdr>
                    </w:div>
                    <w:div w:id="8453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679">
              <w:marLeft w:val="0"/>
              <w:marRight w:val="0"/>
              <w:marTop w:val="0"/>
              <w:marBottom w:val="0"/>
              <w:divBdr>
                <w:top w:val="none" w:sz="0" w:space="0" w:color="auto"/>
                <w:left w:val="none" w:sz="0" w:space="0" w:color="auto"/>
                <w:bottom w:val="none" w:sz="0" w:space="0" w:color="auto"/>
                <w:right w:val="none" w:sz="0" w:space="0" w:color="auto"/>
              </w:divBdr>
              <w:divsChild>
                <w:div w:id="20093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5143">
          <w:marLeft w:val="0"/>
          <w:marRight w:val="0"/>
          <w:marTop w:val="0"/>
          <w:marBottom w:val="0"/>
          <w:divBdr>
            <w:top w:val="none" w:sz="0" w:space="0" w:color="auto"/>
            <w:left w:val="none" w:sz="0" w:space="0" w:color="auto"/>
            <w:bottom w:val="none" w:sz="0" w:space="0" w:color="auto"/>
            <w:right w:val="none" w:sz="0" w:space="0" w:color="auto"/>
          </w:divBdr>
          <w:divsChild>
            <w:div w:id="29039124">
              <w:marLeft w:val="0"/>
              <w:marRight w:val="0"/>
              <w:marTop w:val="0"/>
              <w:marBottom w:val="0"/>
              <w:divBdr>
                <w:top w:val="none" w:sz="0" w:space="0" w:color="auto"/>
                <w:left w:val="none" w:sz="0" w:space="0" w:color="auto"/>
                <w:bottom w:val="none" w:sz="0" w:space="0" w:color="auto"/>
                <w:right w:val="none" w:sz="0" w:space="0" w:color="auto"/>
              </w:divBdr>
              <w:divsChild>
                <w:div w:id="1573855858">
                  <w:marLeft w:val="0"/>
                  <w:marRight w:val="0"/>
                  <w:marTop w:val="0"/>
                  <w:marBottom w:val="0"/>
                  <w:divBdr>
                    <w:top w:val="none" w:sz="0" w:space="0" w:color="auto"/>
                    <w:left w:val="none" w:sz="0" w:space="0" w:color="auto"/>
                    <w:bottom w:val="none" w:sz="0" w:space="0" w:color="auto"/>
                    <w:right w:val="none" w:sz="0" w:space="0" w:color="auto"/>
                  </w:divBdr>
                  <w:divsChild>
                    <w:div w:id="17161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448179">
      <w:bodyDiv w:val="1"/>
      <w:marLeft w:val="0"/>
      <w:marRight w:val="0"/>
      <w:marTop w:val="0"/>
      <w:marBottom w:val="0"/>
      <w:divBdr>
        <w:top w:val="none" w:sz="0" w:space="0" w:color="auto"/>
        <w:left w:val="none" w:sz="0" w:space="0" w:color="auto"/>
        <w:bottom w:val="none" w:sz="0" w:space="0" w:color="auto"/>
        <w:right w:val="none" w:sz="0" w:space="0" w:color="auto"/>
      </w:divBdr>
      <w:divsChild>
        <w:div w:id="165361018">
          <w:marLeft w:val="0"/>
          <w:marRight w:val="0"/>
          <w:marTop w:val="0"/>
          <w:marBottom w:val="0"/>
          <w:divBdr>
            <w:top w:val="none" w:sz="0" w:space="0" w:color="auto"/>
            <w:left w:val="none" w:sz="0" w:space="0" w:color="auto"/>
            <w:bottom w:val="none" w:sz="0" w:space="0" w:color="auto"/>
            <w:right w:val="none" w:sz="0" w:space="0" w:color="auto"/>
          </w:divBdr>
        </w:div>
        <w:div w:id="8592437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4A13E72B5DA1489CF79148DDF8B3FE" ma:contentTypeVersion="6" ma:contentTypeDescription="Create a new document." ma:contentTypeScope="" ma:versionID="f9fbcdf7eba028e34702292eee051498">
  <xsd:schema xmlns:xsd="http://www.w3.org/2001/XMLSchema" xmlns:xs="http://www.w3.org/2001/XMLSchema" xmlns:p="http://schemas.microsoft.com/office/2006/metadata/properties" xmlns:ns3="e9638c06-456d-4645-8f4e-cae75ed517f1" targetNamespace="http://schemas.microsoft.com/office/2006/metadata/properties" ma:root="true" ma:fieldsID="a565be6acd21352b5b1e70db4f784f2b" ns3:_="">
    <xsd:import namespace="e9638c06-456d-4645-8f4e-cae75ed517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38c06-456d-4645-8f4e-cae75ed5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B87C0-7732-4C34-8AEF-06B1933CA2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803F88-579E-443D-8EBB-4329DB504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38c06-456d-4645-8f4e-cae75ed5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8983D-0D25-4E6D-8850-AF09148E84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497</Words>
  <Characters>2543</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
    </vt:vector>
  </TitlesOfParts>
  <Company>SLH Law</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Paul Castro</cp:lastModifiedBy>
  <cp:revision>3</cp:revision>
  <cp:lastPrinted>2021-10-19T11:47:00Z</cp:lastPrinted>
  <dcterms:created xsi:type="dcterms:W3CDTF">2024-07-24T13:54:00Z</dcterms:created>
  <dcterms:modified xsi:type="dcterms:W3CDTF">2024-07-24T14:22:00Z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1d9bc4822d365f538a9fb6e833f6622c9b98409bb0bbcff1c4a2d6fa36fc455a</vt:lpwstr>
  </property>
  <property fmtid="{D5CDD505-2E9C-101B-9397-08002B2CF9AE}" pid="3" name="ContentTypeId">
    <vt:lpwstr>0x010100CB4A13E72B5DA1489CF79148DDF8B3FE</vt:lpwstr>
  </property>
</Properties>
</file>