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012B" w14:textId="77777777" w:rsidR="00FF02B0" w:rsidRPr="00257E42" w:rsidRDefault="00FF02B0" w:rsidP="008C590A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257E42">
        <w:rPr>
          <w:rFonts w:ascii="Arial" w:hAnsi="Arial"/>
          <w:color w:val="000000"/>
          <w:sz w:val="28"/>
          <w:szCs w:val="28"/>
        </w:rPr>
        <w:t>Una nueva regla ejecutada por la Comisión Federal de Comercio (FTC)</w:t>
      </w:r>
      <w:r w:rsidRPr="00257E42">
        <w:rPr>
          <w:rFonts w:ascii="Arial" w:hAnsi="Arial"/>
          <w:color w:val="000000"/>
          <w:sz w:val="28"/>
        </w:rPr>
        <w:t xml:space="preserve"> establece que es ilegal que apliquemos una cláusula de no competencia. A partir del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LA FECHA QUE ESCOJA EL EMPLEADOR, PERO NO MÁS TARDE DE LA FECHA DE ENTRADA EN VIGOR DE LA REGLA FINAL]"/>
          <w:tag w:val="[DATE EMPLOYER CHOOSES BUT NO LATER THAN EFFECTIVE DATE OF THE FINAL RULE]"/>
          <w:id w:val="-678892365"/>
          <w:placeholder>
            <w:docPart w:val="10A90883BD3D4125BA16040CFC45E0B3"/>
          </w:placeholder>
          <w:temporary/>
          <w:showingPlcHdr/>
          <w:text w:multiLine="1"/>
        </w:sdtPr>
        <w:sdtEndPr/>
        <w:sdtContent>
          <w:r w:rsidRPr="00257E42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[FECHA QUE ESCOJA EL EMPLEADOR, PERO NO MÁS TARDE DE LA FECHA DE ENTRADA EN VIGOR DE LA REGLA FINAL]</w:t>
          </w:r>
        </w:sdtContent>
      </w:sdt>
      <w:r w:rsidRPr="00257E42">
        <w:rPr>
          <w:rFonts w:ascii="Arial" w:hAnsi="Arial"/>
          <w:color w:val="000000"/>
          <w:sz w:val="28"/>
        </w:rPr>
        <w:t xml:space="preserve">,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NOMBRE DEL EMPLEADOR]"/>
          <w:tag w:val="[EMPLOYER NAME]"/>
          <w:id w:val="577483611"/>
          <w:placeholder>
            <w:docPart w:val="BB9DCBAD7A3649B58B6D1C90978F520A"/>
          </w:placeholder>
          <w:temporary/>
          <w:showingPlcHdr/>
          <w15:color w:val="000000"/>
          <w:text w:multiLine="1"/>
        </w:sdtPr>
        <w:sdtEndPr/>
        <w:sdtContent>
          <w:r w:rsidRPr="00257E42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sdtContent>
      </w:sdt>
      <w:r w:rsidRPr="00257E42">
        <w:rPr>
          <w:rFonts w:ascii="Arial" w:hAnsi="Arial"/>
          <w:color w:val="000000"/>
          <w:sz w:val="28"/>
        </w:rPr>
        <w:t xml:space="preserve"> no aplicará ninguna cláusula de no competencia en su contra. Esto significa que a partir del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LA FECHA QUE ESCOJA EL EMPLEADOR, PERO NO MÁS TARDE DE LA FECHA DE ENTRADA EN VIGOR DE LA REGLA FINAL]"/>
          <w:tag w:val="[DATE EMPLOYER CHOOSES BUT NO LATER THAN EFFECTIVE DATE OF THE FINAL RULE]"/>
          <w:id w:val="-1602334366"/>
          <w:placeholder>
            <w:docPart w:val="44319E83046C4645B4E6EBE2ABA82314"/>
          </w:placeholder>
          <w:temporary/>
          <w:showingPlcHdr/>
          <w15:color w:val="000000"/>
          <w:text w:multiLine="1"/>
        </w:sdtPr>
        <w:sdtEndPr/>
        <w:sdtContent>
          <w:r w:rsidRPr="00257E42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[FECHA QUE ESCOJA EL EMPLEADOR, PERO NO MÁS TARDE DE LA FECHA DE ENTRADA EN VIGOR DE LA REGLA FINAL]</w:t>
          </w:r>
        </w:sdtContent>
      </w:sdt>
      <w:r w:rsidRPr="00257E42">
        <w:rPr>
          <w:rFonts w:ascii="Arial" w:hAnsi="Arial"/>
          <w:color w:val="000000"/>
          <w:sz w:val="28"/>
        </w:rPr>
        <w:t>:</w:t>
      </w:r>
    </w:p>
    <w:p w14:paraId="0DC883E6" w14:textId="77777777" w:rsidR="00FF02B0" w:rsidRPr="00257E42" w:rsidRDefault="00083D65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57E42">
        <w:rPr>
          <w:rFonts w:ascii="Arial" w:hAnsi="Arial"/>
          <w:color w:val="000000"/>
          <w:sz w:val="28"/>
        </w:rPr>
        <w:t>Usted puede</w:t>
      </w:r>
      <w:r w:rsidR="00FF02B0" w:rsidRPr="00257E42">
        <w:rPr>
          <w:rFonts w:ascii="Arial" w:hAnsi="Arial"/>
          <w:color w:val="000000"/>
          <w:sz w:val="28"/>
        </w:rPr>
        <w:t xml:space="preserve"> buscar o aceptar un empleo en cualquier compañía o persona, aunque compita con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NOMBRE DEL EMPLEADOR]"/>
          <w:tag w:val="[EMPLOYER NAME]"/>
          <w:id w:val="-1145202453"/>
          <w:placeholder>
            <w:docPart w:val="C9927250078D492AB1BC079569E0E64C"/>
          </w:placeholder>
          <w:temporary/>
          <w:showingPlcHdr/>
          <w15:color w:val="000000"/>
          <w:text w:multiLine="1"/>
        </w:sdtPr>
        <w:sdtEndPr/>
        <w:sdtContent>
          <w:r w:rsidR="00FF02B0" w:rsidRPr="00257E42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sdtContent>
      </w:sdt>
      <w:r w:rsidR="00FF02B0" w:rsidRPr="00257E42">
        <w:rPr>
          <w:rFonts w:ascii="Arial" w:hAnsi="Arial"/>
          <w:color w:val="000000"/>
          <w:sz w:val="28"/>
        </w:rPr>
        <w:t>.</w:t>
      </w:r>
    </w:p>
    <w:p w14:paraId="6078C7A6" w14:textId="77777777" w:rsidR="00FF02B0" w:rsidRPr="00257E42" w:rsidRDefault="00083D65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57E42">
        <w:rPr>
          <w:rFonts w:ascii="Arial" w:hAnsi="Arial"/>
          <w:color w:val="000000"/>
          <w:sz w:val="28"/>
        </w:rPr>
        <w:t>Usted puede</w:t>
      </w:r>
      <w:r w:rsidR="00FF02B0" w:rsidRPr="00257E42">
        <w:rPr>
          <w:rFonts w:ascii="Arial" w:hAnsi="Arial"/>
          <w:color w:val="000000"/>
          <w:sz w:val="28"/>
        </w:rPr>
        <w:t xml:space="preserve"> operar su propio negocio, aunque compita con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NOMBRE DEL EMPLEADOR]"/>
          <w:tag w:val="[EMPLOYER NAME]"/>
          <w:id w:val="1355458743"/>
          <w:placeholder>
            <w:docPart w:val="CD91335FA4E946D8AE260EC88268B96B"/>
          </w:placeholder>
          <w:temporary/>
          <w:showingPlcHdr/>
          <w15:color w:val="000000"/>
          <w:text w:multiLine="1"/>
        </w:sdtPr>
        <w:sdtEndPr/>
        <w:sdtContent>
          <w:r w:rsidR="00FF02B0" w:rsidRPr="00257E42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sdtContent>
      </w:sdt>
      <w:r w:rsidR="00FF02B0" w:rsidRPr="00257E42">
        <w:rPr>
          <w:rFonts w:ascii="Arial" w:hAnsi="Arial"/>
          <w:color w:val="000000"/>
          <w:sz w:val="28"/>
        </w:rPr>
        <w:t>.</w:t>
      </w:r>
    </w:p>
    <w:p w14:paraId="149014E2" w14:textId="77777777" w:rsidR="00FF02B0" w:rsidRPr="00257E42" w:rsidRDefault="00083D65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57E42">
        <w:rPr>
          <w:rFonts w:ascii="Arial" w:hAnsi="Arial"/>
          <w:color w:val="000000"/>
          <w:sz w:val="28"/>
        </w:rPr>
        <w:t>Usted puede</w:t>
      </w:r>
      <w:r w:rsidR="00FF02B0" w:rsidRPr="00257E42">
        <w:rPr>
          <w:rFonts w:ascii="Arial" w:hAnsi="Arial"/>
          <w:color w:val="000000"/>
          <w:sz w:val="28"/>
        </w:rPr>
        <w:t xml:space="preserve"> competir con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NOMBRE DEL EMPLEADOR]"/>
          <w:tag w:val="[EMPLOYER NAME]"/>
          <w:id w:val="479961387"/>
          <w:placeholder>
            <w:docPart w:val="64B51CB464A044DFA2F67392C1FD530F"/>
          </w:placeholder>
          <w:temporary/>
          <w:showingPlcHdr/>
          <w15:color w:val="000000"/>
          <w:text w:multiLine="1"/>
        </w:sdtPr>
        <w:sdtEndPr/>
        <w:sdtContent>
          <w:r w:rsidR="00FF02B0" w:rsidRPr="00257E42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sdtContent>
      </w:sdt>
      <w:r w:rsidR="00FF02B0" w:rsidRPr="00257E42">
        <w:rPr>
          <w:rFonts w:ascii="Arial" w:hAnsi="Arial"/>
          <w:color w:val="000000"/>
          <w:sz w:val="28"/>
        </w:rPr>
        <w:t xml:space="preserve"> después de su empleo con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NOMBRE DEL EMPLEADOR]"/>
          <w:tag w:val="[EMPLOYER NAME]"/>
          <w:id w:val="631067658"/>
          <w:placeholder>
            <w:docPart w:val="9C1089DBD32540649087A2C487FB0EF2"/>
          </w:placeholder>
          <w:temporary/>
          <w:showingPlcHdr/>
          <w15:color w:val="000000"/>
          <w:text w:multiLine="1"/>
        </w:sdtPr>
        <w:sdtEndPr/>
        <w:sdtContent>
          <w:r w:rsidR="00FF02B0" w:rsidRPr="00257E42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sdtContent>
      </w:sdt>
      <w:r w:rsidR="00FF02B0" w:rsidRPr="00257E42">
        <w:rPr>
          <w:rFonts w:ascii="Arial" w:hAnsi="Arial"/>
          <w:color w:val="000000"/>
          <w:sz w:val="28"/>
        </w:rPr>
        <w:t>.</w:t>
      </w:r>
    </w:p>
    <w:p w14:paraId="767DD2F4" w14:textId="77777777" w:rsidR="00162299" w:rsidRPr="00257E42" w:rsidRDefault="00162299" w:rsidP="008C590A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5412C4F7" w14:textId="77777777" w:rsidR="002B7552" w:rsidRPr="00257E42" w:rsidRDefault="00FF02B0" w:rsidP="008C590A">
      <w:pPr>
        <w:spacing w:line="360" w:lineRule="auto"/>
        <w:rPr>
          <w:rFonts w:ascii="Arial" w:hAnsi="Arial" w:cs="Arial"/>
          <w:sz w:val="28"/>
          <w:szCs w:val="28"/>
        </w:rPr>
      </w:pPr>
      <w:r w:rsidRPr="00257E42">
        <w:rPr>
          <w:rFonts w:ascii="Arial" w:hAnsi="Arial"/>
          <w:color w:val="000000"/>
          <w:sz w:val="28"/>
        </w:rPr>
        <w:t xml:space="preserve">La nueva regla de la FTC no afecta ningún otro término o condición </w:t>
      </w:r>
      <w:r w:rsidR="00C4065D" w:rsidRPr="00257E42">
        <w:rPr>
          <w:rFonts w:ascii="Arial" w:hAnsi="Arial"/>
          <w:color w:val="000000"/>
          <w:sz w:val="28"/>
        </w:rPr>
        <w:br/>
      </w:r>
      <w:r w:rsidRPr="00257E42">
        <w:rPr>
          <w:rFonts w:ascii="Arial" w:hAnsi="Arial"/>
          <w:color w:val="000000"/>
          <w:sz w:val="28"/>
        </w:rPr>
        <w:t xml:space="preserve">de su empleo. Para más información sobre la regla, visite </w:t>
      </w:r>
      <w:hyperlink r:id="rId7" w:history="1">
        <w:r w:rsidR="00C05338" w:rsidRPr="00257E42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257E42">
        <w:rPr>
          <w:rFonts w:ascii="Arial" w:hAnsi="Arial"/>
          <w:color w:val="000000"/>
          <w:sz w:val="28"/>
        </w:rPr>
        <w:t xml:space="preserve">. </w:t>
      </w:r>
      <w:r w:rsidRPr="00257E42">
        <w:rPr>
          <w:rFonts w:ascii="Arial" w:hAnsi="Arial"/>
          <w:sz w:val="28"/>
          <w:szCs w:val="28"/>
        </w:rPr>
        <w:t xml:space="preserve">En </w:t>
      </w:r>
      <w:hyperlink r:id="rId8" w:history="1">
        <w:r w:rsidR="00C05338" w:rsidRPr="00257E42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257E42">
        <w:rPr>
          <w:rFonts w:ascii="Arial" w:hAnsi="Arial"/>
          <w:sz w:val="28"/>
          <w:szCs w:val="28"/>
        </w:rPr>
        <w:t xml:space="preserve"> están disponibles las traducciones completas y exactas del aviso en otros idiomas, </w:t>
      </w:r>
      <w:r w:rsidRPr="00257E42">
        <w:rPr>
          <w:rFonts w:ascii="Arial" w:hAnsi="Arial"/>
          <w:color w:val="000000"/>
          <w:sz w:val="28"/>
        </w:rPr>
        <w:t>incluidos español, chino, árabe, vietnamita, tagalo y coreano.</w:t>
      </w:r>
    </w:p>
    <w:sectPr w:rsidR="002B7552" w:rsidRPr="00257E42" w:rsidSect="007B0B01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6950" w14:textId="77777777" w:rsidR="001A75B5" w:rsidRDefault="001A75B5" w:rsidP="009A1346">
      <w:r>
        <w:separator/>
      </w:r>
    </w:p>
  </w:endnote>
  <w:endnote w:type="continuationSeparator" w:id="0">
    <w:p w14:paraId="02C64AC1" w14:textId="77777777" w:rsidR="001A75B5" w:rsidRDefault="001A75B5" w:rsidP="009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07FA" w14:textId="77777777" w:rsidR="001A75B5" w:rsidRDefault="001A75B5" w:rsidP="009A1346">
      <w:r>
        <w:separator/>
      </w:r>
    </w:p>
  </w:footnote>
  <w:footnote w:type="continuationSeparator" w:id="0">
    <w:p w14:paraId="60C730A6" w14:textId="77777777" w:rsidR="001A75B5" w:rsidRDefault="001A75B5" w:rsidP="009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483A" w14:textId="77777777" w:rsidR="009A1346" w:rsidRDefault="00F100F8">
    <w:pPr>
      <w:pStyle w:val="Header"/>
    </w:pPr>
    <w:r>
      <w:rPr>
        <w:rFonts w:ascii="Times New Roman" w:hAnsi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79279D" wp14:editId="1BF18D13">
              <wp:simplePos x="0" y="0"/>
              <wp:positionH relativeFrom="margin">
                <wp:align>center</wp:align>
              </wp:positionH>
              <wp:positionV relativeFrom="margin">
                <wp:posOffset>-953770</wp:posOffset>
              </wp:positionV>
              <wp:extent cx="7049770" cy="9253220"/>
              <wp:effectExtent l="19050" t="19050" r="36830" b="4318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49770" cy="925322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CFF1C" id="Rectangle 3" o:spid="_x0000_s1026" alt="&quot;&quot;" style="position:absolute;margin-left:0;margin-top:-75.1pt;width:555.1pt;height:72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" filled="f" strokecolor="#7f7f7f [1612]" strokeweight="4.5pt">
              <v:path arrowok="t"/>
              <o:lock v:ext="edit" aspectratio="t"/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F5"/>
    <w:multiLevelType w:val="hybridMultilevel"/>
    <w:tmpl w:val="1E8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30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B5"/>
    <w:rsid w:val="0005036B"/>
    <w:rsid w:val="00083D65"/>
    <w:rsid w:val="00141EE0"/>
    <w:rsid w:val="00162299"/>
    <w:rsid w:val="001A75B5"/>
    <w:rsid w:val="00257E42"/>
    <w:rsid w:val="002B7552"/>
    <w:rsid w:val="007B0B01"/>
    <w:rsid w:val="008C590A"/>
    <w:rsid w:val="008E7C97"/>
    <w:rsid w:val="009A1346"/>
    <w:rsid w:val="00AD1693"/>
    <w:rsid w:val="00B04CDA"/>
    <w:rsid w:val="00C05338"/>
    <w:rsid w:val="00C4065D"/>
    <w:rsid w:val="00D03050"/>
    <w:rsid w:val="00D87AF5"/>
    <w:rsid w:val="00F100F8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65E00"/>
  <w15:chartTrackingRefBased/>
  <w15:docId w15:val="{0716F239-659A-442E-A3D2-CB8F913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34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46"/>
    <w:rPr>
      <w:rFonts w:ascii="Calibri" w:hAnsi="Calibri" w:cs="Calibri"/>
      <w:kern w:val="0"/>
    </w:rPr>
  </w:style>
  <w:style w:type="character" w:styleId="PlaceholderText">
    <w:name w:val="Placeholder Text"/>
    <w:basedOn w:val="DefaultParagraphFont"/>
    <w:uiPriority w:val="99"/>
    <w:semiHidden/>
    <w:rsid w:val="001622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5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legal-library/browse/federal-register-notices/non-compete-clause-rulema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c.gov/legal-library/browse/federal-register-notices/non-compete-clause-rulema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PA\OPA_0208\Group%20Files\Web\Content%20for%20web\OPP\Model-Language-Spanis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A90883BD3D4125BA16040CFC45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9460-BA50-47C1-AB19-DDD4DC4F23D1}"/>
      </w:docPartPr>
      <w:docPartBody>
        <w:p w:rsidR="00000000" w:rsidRDefault="00000000">
          <w:pPr>
            <w:pStyle w:val="10A90883BD3D4125BA16040CFC45E0B3"/>
          </w:pP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[FECHA QUE ESCOJA EL EMPLEADOR, PERO NO MÁS TARDE DE LA FECHA DE ENTRADA EN VIGOR DE LA REGLA FINAL]</w:t>
          </w:r>
        </w:p>
      </w:docPartBody>
    </w:docPart>
    <w:docPart>
      <w:docPartPr>
        <w:name w:val="BB9DCBAD7A3649B58B6D1C90978F5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FCCE-600D-453E-B74B-42BE0A77D776}"/>
      </w:docPartPr>
      <w:docPartBody>
        <w:p w:rsidR="00000000" w:rsidRDefault="00000000">
          <w:pPr>
            <w:pStyle w:val="BB9DCBAD7A3649B58B6D1C90978F520A"/>
          </w:pP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p>
      </w:docPartBody>
    </w:docPart>
    <w:docPart>
      <w:docPartPr>
        <w:name w:val="44319E83046C4645B4E6EBE2ABA8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5D115-214F-4E03-B925-FFB5307B8AF9}"/>
      </w:docPartPr>
      <w:docPartBody>
        <w:p w:rsidR="00000000" w:rsidRDefault="00000000">
          <w:pPr>
            <w:pStyle w:val="44319E83046C4645B4E6EBE2ABA82314"/>
          </w:pP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[FECHA QUE ESCOJA EL EMPLEADOR, PERO NO MÁS TARDE DE LA FECHA DE ENTRADA EN VIGOR DE LA REGLA FINAL]</w:t>
          </w:r>
        </w:p>
      </w:docPartBody>
    </w:docPart>
    <w:docPart>
      <w:docPartPr>
        <w:name w:val="C9927250078D492AB1BC079569E0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252BB-20F2-413E-86ED-5A8684A04442}"/>
      </w:docPartPr>
      <w:docPartBody>
        <w:p w:rsidR="00000000" w:rsidRDefault="00000000">
          <w:pPr>
            <w:pStyle w:val="C9927250078D492AB1BC079569E0E64C"/>
          </w:pP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p>
      </w:docPartBody>
    </w:docPart>
    <w:docPart>
      <w:docPartPr>
        <w:name w:val="CD91335FA4E946D8AE260EC88268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A9D7-5A44-4540-850E-075F41BB56E5}"/>
      </w:docPartPr>
      <w:docPartBody>
        <w:p w:rsidR="00000000" w:rsidRDefault="00000000">
          <w:pPr>
            <w:pStyle w:val="CD91335FA4E946D8AE260EC88268B96B"/>
          </w:pP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p>
      </w:docPartBody>
    </w:docPart>
    <w:docPart>
      <w:docPartPr>
        <w:name w:val="64B51CB464A044DFA2F67392C1FD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82A9-39A4-4C34-830C-10BCAE7192C2}"/>
      </w:docPartPr>
      <w:docPartBody>
        <w:p w:rsidR="00000000" w:rsidRDefault="00000000">
          <w:pPr>
            <w:pStyle w:val="64B51CB464A044DFA2F67392C1FD530F"/>
          </w:pP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</w:t>
          </w:r>
          <w:r w:rsidRPr="00C4065D">
            <w:rPr>
              <w:rFonts w:ascii="Arial" w:hAnsi="Arial" w:cs="Arial"/>
              <w:b/>
              <w:bCs/>
              <w:color w:val="000000"/>
              <w:sz w:val="28"/>
              <w:szCs w:val="28"/>
              <w:highlight w:val="lightGray"/>
            </w:rPr>
            <w:t xml:space="preserve"> </w:t>
          </w: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EMPLEADOR]</w:t>
          </w:r>
        </w:p>
      </w:docPartBody>
    </w:docPart>
    <w:docPart>
      <w:docPartPr>
        <w:name w:val="9C1089DBD32540649087A2C487FB0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95146-7ED1-4053-87AE-51678B9E79AB}"/>
      </w:docPartPr>
      <w:docPartBody>
        <w:p w:rsidR="00000000" w:rsidRDefault="00000000">
          <w:pPr>
            <w:pStyle w:val="9C1089DBD32540649087A2C487FB0EF2"/>
          </w:pPr>
          <w:r w:rsidRPr="00C05338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[NOMBRE DEL EMPLEADOR]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A90883BD3D4125BA16040CFC45E0B3">
    <w:name w:val="10A90883BD3D4125BA16040CFC45E0B3"/>
  </w:style>
  <w:style w:type="paragraph" w:customStyle="1" w:styleId="BB9DCBAD7A3649B58B6D1C90978F520A">
    <w:name w:val="BB9DCBAD7A3649B58B6D1C90978F520A"/>
  </w:style>
  <w:style w:type="paragraph" w:customStyle="1" w:styleId="44319E83046C4645B4E6EBE2ABA82314">
    <w:name w:val="44319E83046C4645B4E6EBE2ABA82314"/>
  </w:style>
  <w:style w:type="paragraph" w:customStyle="1" w:styleId="C9927250078D492AB1BC079569E0E64C">
    <w:name w:val="C9927250078D492AB1BC079569E0E64C"/>
  </w:style>
  <w:style w:type="paragraph" w:customStyle="1" w:styleId="CD91335FA4E946D8AE260EC88268B96B">
    <w:name w:val="CD91335FA4E946D8AE260EC88268B96B"/>
  </w:style>
  <w:style w:type="paragraph" w:customStyle="1" w:styleId="64B51CB464A044DFA2F67392C1FD530F">
    <w:name w:val="64B51CB464A044DFA2F67392C1FD530F"/>
  </w:style>
  <w:style w:type="paragraph" w:customStyle="1" w:styleId="9C1089DBD32540649087A2C487FB0EF2">
    <w:name w:val="9C1089DBD32540649087A2C487FB0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Model-Language-Spanish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Lenguaje modelo_Spanish</vt:lpstr>
    </vt:vector>
  </TitlesOfParts>
  <Company>Federal Trade Commission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Lenguaje modelo_Spanish</dc:title>
  <dc:subject/>
  <dc:creator>James, Bre'anna</dc:creator>
  <cp:keywords/>
  <dc:description/>
  <cp:lastModifiedBy>James, Bre'Anna</cp:lastModifiedBy>
  <cp:revision>1</cp:revision>
  <dcterms:created xsi:type="dcterms:W3CDTF">2024-04-22T11:55:00Z</dcterms:created>
  <dcterms:modified xsi:type="dcterms:W3CDTF">2024-04-22T11:56:00Z</dcterms:modified>
</cp:coreProperties>
</file>